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59CB2F8" w14:textId="77777777" w:rsidR="00BA2689" w:rsidRPr="00A43A5F" w:rsidRDefault="00BA2689" w:rsidP="005057D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49E23B" w14:textId="77777777" w:rsidR="001A4114" w:rsidRDefault="001A4114" w:rsidP="00A43A5F">
      <w:pPr>
        <w:pStyle w:val="Cmsor1"/>
        <w:jc w:val="center"/>
      </w:pPr>
      <w:bookmarkStart w:id="0" w:name="_Toc92274706"/>
    </w:p>
    <w:p w14:paraId="4678DC82" w14:textId="77777777" w:rsidR="001A4114" w:rsidRDefault="001A4114" w:rsidP="00A43A5F">
      <w:pPr>
        <w:pStyle w:val="Cmsor1"/>
        <w:jc w:val="center"/>
      </w:pPr>
    </w:p>
    <w:p w14:paraId="25B0306F" w14:textId="77777777" w:rsidR="001A4114" w:rsidRDefault="001A4114" w:rsidP="00A43A5F">
      <w:pPr>
        <w:pStyle w:val="Cmsor1"/>
        <w:jc w:val="center"/>
      </w:pPr>
    </w:p>
    <w:p w14:paraId="733ED78E" w14:textId="77777777" w:rsidR="001A4114" w:rsidRDefault="001A4114" w:rsidP="00A43A5F">
      <w:pPr>
        <w:pStyle w:val="Cmsor1"/>
        <w:jc w:val="center"/>
      </w:pPr>
    </w:p>
    <w:p w14:paraId="4CE05C7E" w14:textId="77777777" w:rsidR="001A4114" w:rsidRDefault="001A4114" w:rsidP="00A43A5F">
      <w:pPr>
        <w:pStyle w:val="Cmsor1"/>
        <w:jc w:val="center"/>
      </w:pPr>
    </w:p>
    <w:p w14:paraId="078AABB0" w14:textId="2E5B4B05" w:rsidR="00A93BEB" w:rsidRDefault="00301F53" w:rsidP="00A43A5F">
      <w:pPr>
        <w:pStyle w:val="Cmsor1"/>
        <w:jc w:val="center"/>
      </w:pPr>
      <w:bookmarkStart w:id="1" w:name="_Toc92282831"/>
      <w:r w:rsidRPr="00A43A5F">
        <w:t>Beszámoló a Horvátzsidányi Közös Önkormányzati Hivatal 20</w:t>
      </w:r>
      <w:r w:rsidR="00327EA5" w:rsidRPr="00A43A5F">
        <w:t>2</w:t>
      </w:r>
      <w:r w:rsidR="00080B4D" w:rsidRPr="00A43A5F">
        <w:t>1</w:t>
      </w:r>
      <w:r w:rsidRPr="00A43A5F">
        <w:t>. évi tevékenységéről</w:t>
      </w:r>
      <w:bookmarkEnd w:id="0"/>
      <w:bookmarkEnd w:id="1"/>
    </w:p>
    <w:p w14:paraId="239E8255" w14:textId="68961450" w:rsidR="00A93BEB" w:rsidRDefault="00A93BEB" w:rsidP="00A43A5F">
      <w:pPr>
        <w:pStyle w:val="Cmsor1"/>
        <w:jc w:val="center"/>
      </w:pPr>
    </w:p>
    <w:p w14:paraId="7F59DC53" w14:textId="77777777" w:rsidR="00A93BEB" w:rsidRDefault="00A93BE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77298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84C8E6" w14:textId="7159A561" w:rsidR="00A93BEB" w:rsidRDefault="00A93BEB">
          <w:pPr>
            <w:pStyle w:val="Tartalomjegyzkcmsora"/>
          </w:pPr>
          <w:r>
            <w:t>Tartalom</w:t>
          </w:r>
        </w:p>
        <w:p w14:paraId="0F194F57" w14:textId="12D62C48" w:rsidR="00D864A2" w:rsidRDefault="00A93BEB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2282831" w:history="1">
            <w:r w:rsidR="00D864A2" w:rsidRPr="005F5106">
              <w:rPr>
                <w:rStyle w:val="Hiperhivatkozs"/>
                <w:noProof/>
              </w:rPr>
              <w:t>Beszámoló a Horvátzsidányi Közös Önkormányzati Hivatal 2021. évi tevékenységéről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_Toc92282831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59056883" w14:textId="3E8ABD7F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2" w:history="1">
            <w:r w:rsidR="00D864A2" w:rsidRPr="005F5106">
              <w:rPr>
                <w:rStyle w:val="Hiperhivatkozs"/>
                <w:noProof/>
              </w:rPr>
              <w:t>1. Szervezeti kérdések, szervi tevékenység és gazdálkodás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_Toc92282832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3F87545D" w14:textId="0802CBFA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3" w:history="1">
            <w:r w:rsidR="00D864A2" w:rsidRPr="005F5106">
              <w:rPr>
                <w:rStyle w:val="Hiperhivatkozs"/>
                <w:noProof/>
              </w:rPr>
              <w:t>1.1. A Közös Önkormányzati Hivatal létrehozása, alapvető feladatai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_Toc92282833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45BC4768" w14:textId="2276096D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4" w:history="1">
            <w:r w:rsidR="00D864A2" w:rsidRPr="005F5106">
              <w:rPr>
                <w:rStyle w:val="Hiperhivatkozs"/>
                <w:noProof/>
              </w:rPr>
              <w:t>1.2. A hivatal szervezete, személyi, tárgyi feltételek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_Toc92282834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4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30C2F87" w14:textId="524B9DC2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5" w:history="1">
            <w:r w:rsidR="00D864A2" w:rsidRPr="005F5106">
              <w:rPr>
                <w:rStyle w:val="Hiperhivatkozs"/>
                <w:noProof/>
              </w:rPr>
              <w:t>1.3. A Horvátzsidányi Közös Önkormányzati Hivatal működésének pénzügyi feltételei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_Toc92282835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5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5884A92" w14:textId="0F744106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6" w:history="1">
            <w:r w:rsidR="00D864A2" w:rsidRPr="005F5106">
              <w:rPr>
                <w:rStyle w:val="Hiperhivatkozs"/>
                <w:noProof/>
              </w:rPr>
              <w:t>2. Jogszabályi változások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_Toc92282836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6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38A1BEE5" w14:textId="74F90FE7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7" w:history="1">
            <w:r w:rsidR="00D864A2" w:rsidRPr="005F5106">
              <w:rPr>
                <w:rStyle w:val="Hiperhivatkozs"/>
                <w:noProof/>
              </w:rPr>
              <w:t>3.  Magyar Államkincstár által végzett ellenőrzés 2021-2022. évben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_Toc92282837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7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30253AB3" w14:textId="59DBBB77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8" w:history="1">
            <w:r w:rsidR="00D864A2" w:rsidRPr="005F5106">
              <w:rPr>
                <w:rStyle w:val="Hiperhivatkozs"/>
                <w:noProof/>
              </w:rPr>
              <w:t>4. A Közös Önkormányzati Hivatal feladatai ágazatonként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_Toc92282838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11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1F49A0E6" w14:textId="19D9F321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39" w:history="1">
            <w:r w:rsidR="00D864A2" w:rsidRPr="005F5106">
              <w:rPr>
                <w:rStyle w:val="Hiperhivatkozs"/>
                <w:noProof/>
              </w:rPr>
              <w:t>4.1. Anyakönyvi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_Toc92282839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11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6AE500C" w14:textId="7AC9E459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0" w:history="1">
            <w:r w:rsidR="00D864A2" w:rsidRPr="005F5106">
              <w:rPr>
                <w:rStyle w:val="Hiperhivatkozs"/>
                <w:noProof/>
              </w:rPr>
              <w:t>4.2. Népesség és lakcímnyilvántartási feladatok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_Toc92282840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12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4841DAEA" w14:textId="6F556B98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1" w:history="1">
            <w:r w:rsidR="00D864A2" w:rsidRPr="005F5106">
              <w:rPr>
                <w:rStyle w:val="Hiperhivatkozs"/>
                <w:noProof/>
              </w:rPr>
              <w:t>4.3. Hagyatéki ügyek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_Toc92282841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217814D5" w14:textId="59113067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2" w:history="1">
            <w:r w:rsidR="00D864A2" w:rsidRPr="005F5106">
              <w:rPr>
                <w:rStyle w:val="Hiperhivatkozs"/>
                <w:noProof/>
              </w:rPr>
              <w:t>4.4. Gyámügyi és gyermekvédelmi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_Toc92282842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16C3F058" w14:textId="7F6828C7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3" w:history="1">
            <w:r w:rsidR="00D864A2" w:rsidRPr="005F5106">
              <w:rPr>
                <w:rStyle w:val="Hiperhivatkozs"/>
                <w:noProof/>
              </w:rPr>
              <w:t>4.5. Szociális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_Toc92282843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14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75E825F3" w14:textId="7BE40C8E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4" w:history="1">
            <w:r w:rsidR="00D864A2" w:rsidRPr="005F5106">
              <w:rPr>
                <w:rStyle w:val="Hiperhivatkozs"/>
                <w:rFonts w:eastAsia="Times New Roman"/>
                <w:bCs/>
                <w:noProof/>
                <w:lang w:eastAsia="hu-HU"/>
              </w:rPr>
              <w:t>4</w:t>
            </w:r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.5.1. Szociális étkezés, házi segítségnyújtás, falugondnoki szolgálat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_Toc92282844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15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604CE24" w14:textId="015002A0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5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4.6. Kereskedelmi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_Toc92282845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15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1652673" w14:textId="26AD2EDA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6" w:history="1">
            <w:r w:rsidR="00D864A2" w:rsidRPr="005F5106">
              <w:rPr>
                <w:rStyle w:val="Hiperhivatkozs"/>
                <w:noProof/>
              </w:rPr>
              <w:t>4.7. Földművelésügyi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_Toc92282846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16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0080EEC9" w14:textId="2EE3E53D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7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4.8. Polgári védelem, honvédelmi igazgatás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_Toc92282847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17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D5542CC" w14:textId="54BB8902" w:rsidR="00D864A2" w:rsidRDefault="000B6336">
          <w:pPr>
            <w:pStyle w:val="TJ3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8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4.9. Temető-nyilvántartás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_Toc92282848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17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7AF08BA3" w14:textId="72714555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49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5. A jegyző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_Toc92282849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18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7929D76F" w14:textId="4BEA0874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50" w:history="1">
            <w:r w:rsidR="00D864A2" w:rsidRPr="005F5106">
              <w:rPr>
                <w:rStyle w:val="Hiperhivatkozs"/>
                <w:noProof/>
              </w:rPr>
              <w:t>6.  Költségvetési, gazdálkodási, pénzügyi feladatok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_Toc92282850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21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553ABAD4" w14:textId="41F24F93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51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6.1. Helyi adózással összefüggő feladatok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_Toc92282851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23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491E3A72" w14:textId="4F9C0641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52" w:history="1">
            <w:r w:rsidR="00D864A2" w:rsidRPr="005F5106">
              <w:rPr>
                <w:rStyle w:val="Hiperhivatkozs"/>
                <w:rFonts w:eastAsia="Times New Roman"/>
                <w:noProof/>
                <w:lang w:eastAsia="hu-HU"/>
              </w:rPr>
              <w:t>7. Iktatás, irattározás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_Toc92282852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23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27B502AE" w14:textId="78FD9D96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53" w:history="1">
            <w:r w:rsidR="00D864A2" w:rsidRPr="005F5106">
              <w:rPr>
                <w:rStyle w:val="Hiperhivatkozs"/>
                <w:noProof/>
              </w:rPr>
              <w:t>8. Pályázatok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_Toc92282853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32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663489D3" w14:textId="468853CA" w:rsidR="00D864A2" w:rsidRDefault="000B6336">
          <w:pPr>
            <w:pStyle w:val="TJ2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2282854" w:history="1">
            <w:r w:rsidR="00D864A2" w:rsidRPr="005F5106">
              <w:rPr>
                <w:rStyle w:val="Hiperhivatkozs"/>
                <w:noProof/>
              </w:rPr>
              <w:t>9. Összegzés</w:t>
            </w:r>
            <w:r w:rsidR="00D864A2">
              <w:rPr>
                <w:noProof/>
                <w:webHidden/>
              </w:rPr>
              <w:tab/>
            </w:r>
            <w:r w:rsidR="00D864A2">
              <w:rPr>
                <w:noProof/>
                <w:webHidden/>
              </w:rPr>
              <w:fldChar w:fldCharType="begin"/>
            </w:r>
            <w:r w:rsidR="00D864A2">
              <w:rPr>
                <w:noProof/>
                <w:webHidden/>
              </w:rPr>
              <w:instrText xml:space="preserve"> PAGEREF _Toc92282854 \h </w:instrText>
            </w:r>
            <w:r w:rsidR="00D864A2">
              <w:rPr>
                <w:noProof/>
                <w:webHidden/>
              </w:rPr>
            </w:r>
            <w:r w:rsidR="00D864A2">
              <w:rPr>
                <w:noProof/>
                <w:webHidden/>
              </w:rPr>
              <w:fldChar w:fldCharType="separate"/>
            </w:r>
            <w:r w:rsidR="00D864A2">
              <w:rPr>
                <w:noProof/>
                <w:webHidden/>
              </w:rPr>
              <w:t>34</w:t>
            </w:r>
            <w:r w:rsidR="00D864A2">
              <w:rPr>
                <w:noProof/>
                <w:webHidden/>
              </w:rPr>
              <w:fldChar w:fldCharType="end"/>
            </w:r>
          </w:hyperlink>
        </w:p>
        <w:p w14:paraId="011BC074" w14:textId="089861D6" w:rsidR="00A93BEB" w:rsidRDefault="00A93BEB">
          <w:r>
            <w:rPr>
              <w:b/>
              <w:bCs/>
            </w:rPr>
            <w:fldChar w:fldCharType="end"/>
          </w:r>
        </w:p>
      </w:sdtContent>
    </w:sdt>
    <w:p w14:paraId="4917BA85" w14:textId="77777777" w:rsidR="00301F53" w:rsidRPr="00A43A5F" w:rsidRDefault="00301F53" w:rsidP="00A43A5F">
      <w:pPr>
        <w:pStyle w:val="Cmsor1"/>
        <w:jc w:val="center"/>
      </w:pPr>
    </w:p>
    <w:p w14:paraId="2D40FF8C" w14:textId="77777777" w:rsidR="00A93BEB" w:rsidRDefault="00A93BEB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85861" w14:textId="77777777" w:rsidR="00A93BEB" w:rsidRDefault="00A93BEB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8355C2" w14:textId="77777777" w:rsidR="00A93BEB" w:rsidRDefault="00A93BEB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7DC91F" w14:textId="77777777" w:rsidR="00A93BEB" w:rsidRDefault="00A93BEB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D0F344" w14:textId="77777777" w:rsidR="00301F53" w:rsidRPr="00A43A5F" w:rsidRDefault="00301F53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lastRenderedPageBreak/>
        <w:t>A Magyarország helyi önkormányzatairól szóló 2011. évi CLXXXIX. törvény (továbbiakban: Mötv.) 84. (1) bekezdése szerint a helyi önkormányzat képviselő-testülete az önkormányzat működésével, valamint a polgármester vagy a jegyző feladat-és hatáskörébe tartozó ügyek döntésre való előkészítésével és végrehajtásával kapcsolatos feladatok ellátására polgármesteri hivatalt vagy közös önkormányzati hivatalt hoz létre. A hivatal közreműködik az önkormányzatok egymás közötti, valamint az állami szervekkel történő együttműködésének összehangolásában.</w:t>
      </w:r>
    </w:p>
    <w:p w14:paraId="6B111A9E" w14:textId="77777777" w:rsidR="00301F53" w:rsidRPr="00A43A5F" w:rsidRDefault="00301F53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Mötv.81.§ (3) bekezdés f) pontja szerint </w:t>
      </w:r>
      <w:r w:rsidR="00875588" w:rsidRPr="00A43A5F">
        <w:rPr>
          <w:rFonts w:ascii="Times New Roman" w:hAnsi="Times New Roman" w:cs="Times New Roman"/>
          <w:sz w:val="24"/>
          <w:szCs w:val="24"/>
        </w:rPr>
        <w:t>és a közös önkormányzati hivatal létrehoz</w:t>
      </w:r>
      <w:r w:rsidR="002C2DA8" w:rsidRPr="00A43A5F">
        <w:rPr>
          <w:rFonts w:ascii="Times New Roman" w:hAnsi="Times New Roman" w:cs="Times New Roman"/>
          <w:sz w:val="24"/>
          <w:szCs w:val="24"/>
        </w:rPr>
        <w:t>ásáról szóló megállapodás 5. pontja alapján a jegyző évente beszámol minden képviselő-testületnek a közös önkormányzati hivatal munkájáról.</w:t>
      </w:r>
    </w:p>
    <w:p w14:paraId="0A3711F8" w14:textId="06030087" w:rsidR="002C2DA8" w:rsidRPr="00A43A5F" w:rsidRDefault="002C2DA8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B90BC4" w14:textId="77777777" w:rsidR="002C2DA8" w:rsidRPr="00847C40" w:rsidRDefault="002C2DA8" w:rsidP="00A43A5F">
      <w:pPr>
        <w:pStyle w:val="Cmsor2"/>
        <w:rPr>
          <w:sz w:val="28"/>
          <w:szCs w:val="28"/>
        </w:rPr>
      </w:pPr>
      <w:bookmarkStart w:id="2" w:name="_Toc92274707"/>
      <w:bookmarkStart w:id="3" w:name="_Toc92282832"/>
      <w:r w:rsidRPr="00847C40">
        <w:rPr>
          <w:sz w:val="28"/>
          <w:szCs w:val="28"/>
        </w:rPr>
        <w:t>1. Szervezeti kérdések, szervi tevékenység és gazdálkodás</w:t>
      </w:r>
      <w:bookmarkEnd w:id="2"/>
      <w:bookmarkEnd w:id="3"/>
    </w:p>
    <w:p w14:paraId="3F0552A4" w14:textId="77777777" w:rsidR="002C2DA8" w:rsidRPr="00847C40" w:rsidRDefault="002C2DA8" w:rsidP="00301F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4041E8" w14:textId="77777777" w:rsidR="002C2DA8" w:rsidRPr="00847C40" w:rsidRDefault="002C2DA8" w:rsidP="00A43A5F">
      <w:pPr>
        <w:pStyle w:val="Cmsor3"/>
        <w:rPr>
          <w:sz w:val="28"/>
          <w:szCs w:val="28"/>
        </w:rPr>
      </w:pPr>
      <w:bookmarkStart w:id="4" w:name="_Toc92274708"/>
      <w:bookmarkStart w:id="5" w:name="_Toc92282833"/>
      <w:r w:rsidRPr="00847C40">
        <w:rPr>
          <w:sz w:val="28"/>
          <w:szCs w:val="28"/>
        </w:rPr>
        <w:t>1.1. A Közös Önkormányzati Hivatal létrehozása</w:t>
      </w:r>
      <w:r w:rsidR="00F436D7" w:rsidRPr="00847C40">
        <w:rPr>
          <w:sz w:val="28"/>
          <w:szCs w:val="28"/>
        </w:rPr>
        <w:t>, alapvető feladatai</w:t>
      </w:r>
      <w:bookmarkEnd w:id="4"/>
      <w:bookmarkEnd w:id="5"/>
    </w:p>
    <w:p w14:paraId="4980F794" w14:textId="77777777" w:rsidR="004E40D6" w:rsidRPr="00A43A5F" w:rsidRDefault="002C2DA8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Horvátzsidányi Közös Önkormányzati Hivatal </w:t>
      </w:r>
      <w:r w:rsidR="004E40D6" w:rsidRPr="00A43A5F">
        <w:rPr>
          <w:rFonts w:ascii="Times New Roman" w:hAnsi="Times New Roman" w:cs="Times New Roman"/>
          <w:sz w:val="24"/>
          <w:szCs w:val="24"/>
        </w:rPr>
        <w:t>2013. április 1-jei hatállyal, négyoldalú megállapodással, határozatlan időtartamra Horvátzsidány, Kiszsidány, Ólmod és Peresznye Községek Önkormányzatainak Képviselő-testületi döntésével alakult meg. A megállapodás szerint a közös önkormányzati hivatal székhelye Horvátzsidány.</w:t>
      </w:r>
    </w:p>
    <w:p w14:paraId="73A6C513" w14:textId="77777777" w:rsidR="00F436D7" w:rsidRPr="00A43A5F" w:rsidRDefault="00F436D7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361B6" w14:textId="77777777" w:rsidR="00F436D7" w:rsidRPr="00A43A5F" w:rsidRDefault="00F436D7" w:rsidP="00F436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3A5F">
        <w:rPr>
          <w:rFonts w:ascii="Times New Roman" w:hAnsi="Times New Roman" w:cs="Times New Roman"/>
          <w:bCs/>
          <w:sz w:val="24"/>
          <w:szCs w:val="24"/>
        </w:rPr>
        <w:t>A Közös Hivatal számára meghatározott feladatoknak és hatásköröknek a Hivatal munkavállalói közötti megosztásáról a Hivatal vezetője gondoskodik.</w:t>
      </w:r>
    </w:p>
    <w:p w14:paraId="31286E0B" w14:textId="77777777" w:rsidR="00F436D7" w:rsidRPr="00A43A5F" w:rsidRDefault="00F436D7" w:rsidP="00F436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3A5F">
        <w:rPr>
          <w:rFonts w:ascii="Times New Roman" w:hAnsi="Times New Roman" w:cs="Times New Roman"/>
          <w:bCs/>
          <w:sz w:val="24"/>
          <w:szCs w:val="24"/>
        </w:rPr>
        <w:t>A feladatok és hatáskörök megosztása nem lehet ellentétes a jogszabályok és az alapító, fenntartó által a Hivatal vezetőjére és dolgozóira kötelezően előírt feladatokkal, hatáskörökkel.</w:t>
      </w:r>
    </w:p>
    <w:p w14:paraId="77125730" w14:textId="77777777" w:rsidR="00F436D7" w:rsidRPr="00A43A5F" w:rsidRDefault="00F436D7" w:rsidP="00F436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3A5F">
        <w:rPr>
          <w:rFonts w:ascii="Times New Roman" w:hAnsi="Times New Roman" w:cs="Times New Roman"/>
          <w:bCs/>
          <w:sz w:val="24"/>
          <w:szCs w:val="24"/>
        </w:rPr>
        <w:t>A tevékenységeket meghatározó jogszabályok: Magyarország helyi önkormányzatairól szóló 2011. évi CLXXXIX. törvény (a továbbiakban: Mötv.) 13. § (1) bekezdése szerinti feladatok forrásai, Horvátzsidány, Kiszsidány, Ólmod és Peresznye Község Önkormányzat Képviselő-testületeinek mindenkori költségvetési rendelete.</w:t>
      </w:r>
    </w:p>
    <w:p w14:paraId="15A7B950" w14:textId="77777777" w:rsidR="00F436D7" w:rsidRPr="00A43A5F" w:rsidRDefault="00F436D7" w:rsidP="000725B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Hivatal alapvető feladatai az</w:t>
      </w:r>
      <w:r w:rsidRPr="00A43A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sz w:val="24"/>
          <w:szCs w:val="24"/>
        </w:rPr>
        <w:t>önkormányzatok működésével</w:t>
      </w:r>
      <w:r w:rsidRPr="00A43A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sz w:val="24"/>
          <w:szCs w:val="24"/>
        </w:rPr>
        <w:t>kapcsolatban:</w:t>
      </w:r>
    </w:p>
    <w:p w14:paraId="5E7CE2B0" w14:textId="77777777" w:rsidR="00F436D7" w:rsidRPr="00A43A5F" w:rsidRDefault="00F436D7" w:rsidP="000725BF">
      <w:pPr>
        <w:pStyle w:val="Szvegtrzsbehzssal21"/>
        <w:numPr>
          <w:ilvl w:val="0"/>
          <w:numId w:val="1"/>
        </w:numPr>
        <w:rPr>
          <w:sz w:val="24"/>
          <w:szCs w:val="24"/>
        </w:rPr>
      </w:pPr>
      <w:r w:rsidRPr="00A43A5F">
        <w:rPr>
          <w:sz w:val="24"/>
          <w:szCs w:val="24"/>
        </w:rPr>
        <w:t>ellátja a képviselő-testületek és bizottsága(ik) működéséhez kapcsolódó szervezési és adminisztrációs feladatokat,</w:t>
      </w:r>
    </w:p>
    <w:p w14:paraId="781175B7" w14:textId="77777777" w:rsidR="00F436D7" w:rsidRPr="00A43A5F" w:rsidRDefault="00F436D7" w:rsidP="000725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tájékoztatással és ügyviteli közreműködéssel segíti az önkormányzati képviselők, a bizottság(ok) és a képviselő-testületek munkáját,</w:t>
      </w:r>
    </w:p>
    <w:p w14:paraId="50DDF061" w14:textId="77777777" w:rsidR="00F436D7" w:rsidRPr="00A43A5F" w:rsidRDefault="00F436D7" w:rsidP="000725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közreműködik a testületi szervek által tárgyalandó írásos előterjesztések elkészítésében,</w:t>
      </w:r>
    </w:p>
    <w:p w14:paraId="6D5B9FAA" w14:textId="77777777" w:rsidR="00F436D7" w:rsidRPr="00A43A5F" w:rsidRDefault="00F436D7" w:rsidP="000725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előkészíti és végrehajtja a bizottság(ok) és a képviselő-testületek döntéseit (határozatok és rendeletek) a polgármesterek és a jegyző operatív vezetésével.</w:t>
      </w:r>
    </w:p>
    <w:p w14:paraId="6F092235" w14:textId="77777777" w:rsidR="00F436D7" w:rsidRPr="00A43A5F" w:rsidRDefault="00F436D7" w:rsidP="000725B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Közös Hivatal alapvető feladatai a nemzetiségi önkormányzat működésével kapcsolatban:  </w:t>
      </w:r>
    </w:p>
    <w:p w14:paraId="4C72495C" w14:textId="77777777" w:rsidR="00F436D7" w:rsidRPr="00A43A5F" w:rsidRDefault="00F436D7" w:rsidP="000725BF">
      <w:pPr>
        <w:pStyle w:val="Szvegtrzsbehzssal21"/>
        <w:numPr>
          <w:ilvl w:val="0"/>
          <w:numId w:val="3"/>
        </w:numPr>
        <w:rPr>
          <w:sz w:val="24"/>
          <w:szCs w:val="24"/>
        </w:rPr>
      </w:pPr>
      <w:r w:rsidRPr="00A43A5F">
        <w:rPr>
          <w:sz w:val="24"/>
          <w:szCs w:val="24"/>
        </w:rPr>
        <w:lastRenderedPageBreak/>
        <w:t>A horvát (Horvátzsidány, Peresznye és Ólmod) és német (Kiszsidány) nemzetiségi önkormányzatok által igényelt mértékben ellátja a nemzetiségi önkormányzatok testületének működéséhez kapcsolódó szervezési és adminisztrációs feladatokat,</w:t>
      </w:r>
    </w:p>
    <w:p w14:paraId="57751CDF" w14:textId="77777777" w:rsidR="00F436D7" w:rsidRPr="00A43A5F" w:rsidRDefault="00F436D7" w:rsidP="000725BF">
      <w:pPr>
        <w:pStyle w:val="Szvegtrzsbehzssal21"/>
        <w:numPr>
          <w:ilvl w:val="0"/>
          <w:numId w:val="3"/>
        </w:numPr>
        <w:rPr>
          <w:sz w:val="24"/>
          <w:szCs w:val="24"/>
        </w:rPr>
      </w:pPr>
      <w:r w:rsidRPr="00A43A5F">
        <w:rPr>
          <w:sz w:val="24"/>
          <w:szCs w:val="24"/>
        </w:rPr>
        <w:t>tájékoztatással és ügyviteli közreműködéssel segíti a nemzetiségi önkormányzati képviselők munkáját.</w:t>
      </w:r>
    </w:p>
    <w:p w14:paraId="42E177AB" w14:textId="77777777" w:rsidR="00F436D7" w:rsidRPr="00A43A5F" w:rsidRDefault="00F436D7" w:rsidP="000725B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Hivatal alapvető feladata a közigazgatási hatósági ügyek ellátása, az önkormányzati igazgatási, közigazgatási hatósági ügyek döntésre való szakszerű előkészítésével, valamint a végrehajtásával kapcsolatos feladatok végrehajtása. A Közös Hivatal feladatainak ellátása során együttműködik az önkormányzatok más intézményeivel, szerveivel, a társhatóságokkal és -szervekkel, valamint a közszolgáltatást végző szervekkel.</w:t>
      </w:r>
    </w:p>
    <w:p w14:paraId="5EB8C119" w14:textId="77777777" w:rsidR="00F436D7" w:rsidRPr="00A43A5F" w:rsidRDefault="00F436D7" w:rsidP="000725BF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Hivatal működésére és a közigazgatási hatósági ügyekkel kapcsolatos feladataira vonatkozó belső szabályokat az alábbi szabályzatok, utasítások tartalmazzák:</w:t>
      </w:r>
    </w:p>
    <w:p w14:paraId="70D4BE16" w14:textId="77777777" w:rsidR="00F436D7" w:rsidRPr="00A43A5F" w:rsidRDefault="00F436D7" w:rsidP="000725B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Iratkezelési Szabályzat,</w:t>
      </w:r>
    </w:p>
    <w:p w14:paraId="2C8D4250" w14:textId="77777777" w:rsidR="00F436D7" w:rsidRPr="00A43A5F" w:rsidRDefault="00F436D7" w:rsidP="000725B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Munkavédelmi és Tűzvédelmi Szabályzat,</w:t>
      </w:r>
    </w:p>
    <w:p w14:paraId="4235B554" w14:textId="77777777" w:rsidR="00F436D7" w:rsidRPr="00A43A5F" w:rsidRDefault="00F436D7" w:rsidP="000725B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Közszolgálati Szabályzat,</w:t>
      </w:r>
    </w:p>
    <w:p w14:paraId="217A2F2F" w14:textId="77777777" w:rsidR="00F436D7" w:rsidRPr="00A43A5F" w:rsidRDefault="00F436D7" w:rsidP="000725B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Közszolgálati Adatvédelmi Szabályzat,</w:t>
      </w:r>
    </w:p>
    <w:p w14:paraId="6770E57B" w14:textId="592F8FAC" w:rsidR="00F436D7" w:rsidRPr="00A43A5F" w:rsidRDefault="00F436D7" w:rsidP="000725B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Informatikai Biztonsági Szabályzat.</w:t>
      </w:r>
    </w:p>
    <w:p w14:paraId="067B3480" w14:textId="6469C8FA" w:rsidR="004E40D6" w:rsidRPr="00A43A5F" w:rsidRDefault="004E40D6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9D15D" w14:textId="77777777" w:rsidR="002C2DA8" w:rsidRPr="00847C40" w:rsidRDefault="004E40D6" w:rsidP="00A43A5F">
      <w:pPr>
        <w:pStyle w:val="Cmsor3"/>
        <w:rPr>
          <w:sz w:val="28"/>
          <w:szCs w:val="28"/>
        </w:rPr>
      </w:pPr>
      <w:bookmarkStart w:id="6" w:name="_Toc92274709"/>
      <w:bookmarkStart w:id="7" w:name="_Toc92282834"/>
      <w:r w:rsidRPr="00847C40">
        <w:rPr>
          <w:sz w:val="28"/>
          <w:szCs w:val="28"/>
        </w:rPr>
        <w:t>1.2</w:t>
      </w:r>
      <w:r w:rsidR="001C27C5" w:rsidRPr="00847C40">
        <w:rPr>
          <w:sz w:val="28"/>
          <w:szCs w:val="28"/>
        </w:rPr>
        <w:t>.</w:t>
      </w:r>
      <w:r w:rsidRPr="00847C40">
        <w:rPr>
          <w:sz w:val="28"/>
          <w:szCs w:val="28"/>
        </w:rPr>
        <w:t xml:space="preserve"> A hivatal szervezete, személyi, tárgyi feltételek</w:t>
      </w:r>
      <w:bookmarkEnd w:id="6"/>
      <w:bookmarkEnd w:id="7"/>
      <w:r w:rsidRPr="00847C40">
        <w:rPr>
          <w:sz w:val="28"/>
          <w:szCs w:val="28"/>
        </w:rPr>
        <w:t xml:space="preserve">  </w:t>
      </w:r>
    </w:p>
    <w:p w14:paraId="1137084E" w14:textId="77777777" w:rsidR="004E40D6" w:rsidRPr="00A43A5F" w:rsidRDefault="00432D42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Önkormányzati Hivatal a Horvátzsidányi Közös Önkormányzati Hivatal Szervezeti és Működési Szabályzata alapján látja el feladatát. A magasabb szintű jogszabályokon kívül a fenti dokumentum és a kötelező helyi belső szabályzatok, valamint az önkormányzati rendeletek határozzák meg a munkavégzés során az eljárásrendet.</w:t>
      </w:r>
    </w:p>
    <w:p w14:paraId="074665E4" w14:textId="442B29B2" w:rsidR="00432D42" w:rsidRPr="00A43A5F" w:rsidRDefault="00432D42" w:rsidP="00301F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önkormányzati hivatalban foglalkoztatott köztisztviselők jogállását, munkavégzésének kereteit a közszolgálati tisztviselőkről szóló 2011. évi CXCIX. törvény határozza meg, A foglalkoztatott köztisztviselők teljesítményértékelése a jogszabályoknak megfelelően határidőre megtörténik.</w:t>
      </w:r>
      <w:r w:rsidR="00884968" w:rsidRPr="00A43A5F">
        <w:rPr>
          <w:rFonts w:ascii="Times New Roman" w:hAnsi="Times New Roman" w:cs="Times New Roman"/>
          <w:sz w:val="24"/>
          <w:szCs w:val="24"/>
        </w:rPr>
        <w:t xml:space="preserve"> A munkakörök, feladatkörök megoszlás</w:t>
      </w:r>
      <w:r w:rsidR="00277E0E" w:rsidRPr="00A43A5F">
        <w:rPr>
          <w:rFonts w:ascii="Times New Roman" w:hAnsi="Times New Roman" w:cs="Times New Roman"/>
          <w:sz w:val="24"/>
          <w:szCs w:val="24"/>
        </w:rPr>
        <w:t>át</w:t>
      </w:r>
      <w:r w:rsidR="00884968" w:rsidRPr="00A43A5F">
        <w:rPr>
          <w:rFonts w:ascii="Times New Roman" w:hAnsi="Times New Roman" w:cs="Times New Roman"/>
          <w:sz w:val="24"/>
          <w:szCs w:val="24"/>
        </w:rPr>
        <w:t xml:space="preserve"> a belső szabályzatok mellett </w:t>
      </w:r>
      <w:r w:rsidR="00277E0E" w:rsidRPr="00A43A5F">
        <w:rPr>
          <w:rFonts w:ascii="Times New Roman" w:hAnsi="Times New Roman" w:cs="Times New Roman"/>
          <w:sz w:val="24"/>
          <w:szCs w:val="24"/>
        </w:rPr>
        <w:t xml:space="preserve">a </w:t>
      </w:r>
      <w:r w:rsidR="00884968" w:rsidRPr="00A43A5F">
        <w:rPr>
          <w:rFonts w:ascii="Times New Roman" w:hAnsi="Times New Roman" w:cs="Times New Roman"/>
          <w:sz w:val="24"/>
          <w:szCs w:val="24"/>
        </w:rPr>
        <w:t>részletes munkaköri leírások tartalmazzák.</w:t>
      </w:r>
      <w:r w:rsidR="0011239B" w:rsidRPr="00A43A5F">
        <w:rPr>
          <w:rFonts w:ascii="Times New Roman" w:hAnsi="Times New Roman" w:cs="Times New Roman"/>
          <w:sz w:val="24"/>
          <w:szCs w:val="24"/>
        </w:rPr>
        <w:t xml:space="preserve"> A Hivatalban dolgozó köztisztviselők munkaköre általában ágazati feladatellátáshoz igazodik, de valamennyiük esetében jellemző az ún. csatolt,</w:t>
      </w:r>
      <w:r w:rsidR="004A7D9A" w:rsidRPr="00A43A5F">
        <w:rPr>
          <w:rFonts w:ascii="Times New Roman" w:hAnsi="Times New Roman" w:cs="Times New Roman"/>
          <w:sz w:val="24"/>
          <w:szCs w:val="24"/>
        </w:rPr>
        <w:t xml:space="preserve"> </w:t>
      </w:r>
      <w:r w:rsidR="0011239B" w:rsidRPr="00A43A5F">
        <w:rPr>
          <w:rFonts w:ascii="Times New Roman" w:hAnsi="Times New Roman" w:cs="Times New Roman"/>
          <w:sz w:val="24"/>
          <w:szCs w:val="24"/>
        </w:rPr>
        <w:t>illetve osztott munkakör</w:t>
      </w:r>
      <w:r w:rsidR="00FE0213" w:rsidRPr="00A43A5F">
        <w:rPr>
          <w:rFonts w:ascii="Times New Roman" w:hAnsi="Times New Roman" w:cs="Times New Roman"/>
          <w:sz w:val="24"/>
          <w:szCs w:val="24"/>
        </w:rPr>
        <w:t>.</w:t>
      </w:r>
    </w:p>
    <w:p w14:paraId="1049E42F" w14:textId="77777777" w:rsidR="00847C40" w:rsidRPr="00A43A5F" w:rsidRDefault="00847C40" w:rsidP="00763A2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DDDA7EC" w14:textId="4A97E10A" w:rsidR="00763A2F" w:rsidRPr="00A43A5F" w:rsidRDefault="00763A2F" w:rsidP="00763A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43A5F">
        <w:rPr>
          <w:rFonts w:ascii="Times New Roman" w:hAnsi="Times New Roman" w:cs="Times New Roman"/>
          <w:sz w:val="24"/>
          <w:szCs w:val="24"/>
          <w:u w:val="single"/>
        </w:rPr>
        <w:t xml:space="preserve">A Közös Hivatal személyi állománya: </w:t>
      </w:r>
    </w:p>
    <w:p w14:paraId="7B7FD801" w14:textId="77777777" w:rsidR="00763A2F" w:rsidRPr="00A43A5F" w:rsidRDefault="00763A2F" w:rsidP="000725B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jegyző</w:t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  <w:t xml:space="preserve">1 fő </w:t>
      </w:r>
    </w:p>
    <w:p w14:paraId="728EA54E" w14:textId="77777777" w:rsidR="00763A2F" w:rsidRPr="00A43A5F" w:rsidRDefault="00763A2F" w:rsidP="000725B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igazgatási ügyintéző</w:t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  <w:t xml:space="preserve">2 fő </w:t>
      </w:r>
    </w:p>
    <w:p w14:paraId="6568A6C8" w14:textId="77777777" w:rsidR="00763A2F" w:rsidRPr="00A43A5F" w:rsidRDefault="00763A2F" w:rsidP="000725B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igazgatási-pénzügyi ügyintéző</w:t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  <w:t>1 fő</w:t>
      </w:r>
    </w:p>
    <w:p w14:paraId="7AD333D3" w14:textId="77777777" w:rsidR="00763A2F" w:rsidRPr="00A43A5F" w:rsidRDefault="00763A2F" w:rsidP="000725B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pénzügyi-gazdálkodási ügyintéző</w:t>
      </w:r>
      <w:r w:rsidRPr="00A43A5F">
        <w:rPr>
          <w:rFonts w:ascii="Times New Roman" w:hAnsi="Times New Roman" w:cs="Times New Roman"/>
          <w:sz w:val="24"/>
          <w:szCs w:val="24"/>
        </w:rPr>
        <w:tab/>
        <w:t>2 fő</w:t>
      </w:r>
    </w:p>
    <w:p w14:paraId="13781872" w14:textId="77777777" w:rsidR="00763A2F" w:rsidRPr="00A43A5F" w:rsidRDefault="00763A2F" w:rsidP="000725B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hivatalsegéd</w:t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  <w:t>1 fő</w:t>
      </w:r>
    </w:p>
    <w:p w14:paraId="65497246" w14:textId="73691251" w:rsidR="00A43A5F" w:rsidRDefault="00A43A5F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F0AEAE" w14:textId="77777777" w:rsidR="00D864A2" w:rsidRDefault="00D864A2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D45EA65" w14:textId="77777777" w:rsidR="00763A2F" w:rsidRPr="00A43A5F" w:rsidRDefault="00763A2F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lastRenderedPageBreak/>
        <w:t>A Közös Önkormányzati Hivatalban a jegyzőn kívül más vezetői munkakör nincs.</w:t>
      </w:r>
    </w:p>
    <w:p w14:paraId="3E3DFC95" w14:textId="6E0EA599" w:rsidR="00763A2F" w:rsidRPr="00A43A5F" w:rsidRDefault="00763A2F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20</w:t>
      </w:r>
      <w:r w:rsidR="00EB0B07" w:rsidRPr="00A43A5F">
        <w:rPr>
          <w:rFonts w:ascii="Times New Roman" w:hAnsi="Times New Roman" w:cs="Times New Roman"/>
          <w:sz w:val="24"/>
          <w:szCs w:val="24"/>
        </w:rPr>
        <w:t>2</w:t>
      </w:r>
      <w:r w:rsidR="00080B4D" w:rsidRPr="00A43A5F">
        <w:rPr>
          <w:rFonts w:ascii="Times New Roman" w:hAnsi="Times New Roman" w:cs="Times New Roman"/>
          <w:sz w:val="24"/>
          <w:szCs w:val="24"/>
        </w:rPr>
        <w:t>1</w:t>
      </w:r>
      <w:r w:rsidRPr="00A43A5F">
        <w:rPr>
          <w:rFonts w:ascii="Times New Roman" w:hAnsi="Times New Roman" w:cs="Times New Roman"/>
          <w:sz w:val="24"/>
          <w:szCs w:val="24"/>
        </w:rPr>
        <w:t xml:space="preserve"> évben </w:t>
      </w:r>
      <w:r w:rsidR="00EB0B07" w:rsidRPr="00A43A5F">
        <w:rPr>
          <w:rFonts w:ascii="Times New Roman" w:hAnsi="Times New Roman" w:cs="Times New Roman"/>
          <w:sz w:val="24"/>
          <w:szCs w:val="24"/>
        </w:rPr>
        <w:t>a Hivatalban személyi változás nem történt.</w:t>
      </w:r>
    </w:p>
    <w:p w14:paraId="6B0FC7E7" w14:textId="77777777" w:rsidR="00884968" w:rsidRPr="00A43A5F" w:rsidRDefault="00884968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Iskolai végzettség tekintetében </w:t>
      </w:r>
      <w:r w:rsidR="00A249F2" w:rsidRPr="00A43A5F">
        <w:rPr>
          <w:rFonts w:ascii="Times New Roman" w:hAnsi="Times New Roman" w:cs="Times New Roman"/>
          <w:sz w:val="24"/>
          <w:szCs w:val="24"/>
        </w:rPr>
        <w:t xml:space="preserve">a köztisztviselők közül </w:t>
      </w:r>
      <w:r w:rsidRPr="00A43A5F">
        <w:rPr>
          <w:rFonts w:ascii="Times New Roman" w:hAnsi="Times New Roman" w:cs="Times New Roman"/>
          <w:sz w:val="24"/>
          <w:szCs w:val="24"/>
        </w:rPr>
        <w:t xml:space="preserve">4 fő felsőfokú végzettséggel, 2 fő pedig középfokú végzettséggel rendelkezik. </w:t>
      </w:r>
    </w:p>
    <w:p w14:paraId="5774D8B6" w14:textId="77777777" w:rsidR="00AD672F" w:rsidRPr="00A43A5F" w:rsidRDefault="00AD672F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hivatal köztisztviselői rendelkeznek a munkakörük ellátásához szükséges iskolai és szakmai végzettséggel. Valamennyi dolgozó határidőben letette a közigazgatási alapvizsgát, a felsőfokú végzettségű köztisztviselők a közigazgatási szakvizsgát.</w:t>
      </w:r>
    </w:p>
    <w:p w14:paraId="38AA9842" w14:textId="42F3CAEE" w:rsidR="00884968" w:rsidRPr="00A43A5F" w:rsidRDefault="00884968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  <w:u w:val="single"/>
        </w:rPr>
        <w:t>Továbbképzések:</w:t>
      </w:r>
      <w:r w:rsidRPr="00A43A5F">
        <w:rPr>
          <w:rFonts w:ascii="Times New Roman" w:hAnsi="Times New Roman" w:cs="Times New Roman"/>
          <w:sz w:val="24"/>
          <w:szCs w:val="24"/>
        </w:rPr>
        <w:t xml:space="preserve"> A közszolgálati tisztviselők továbbképzéséről szóló 273/2012. (IX.28.) Korm.rend. alapján </w:t>
      </w:r>
      <w:r w:rsidR="00BD5F33" w:rsidRPr="00A43A5F">
        <w:rPr>
          <w:rFonts w:ascii="Times New Roman" w:hAnsi="Times New Roman" w:cs="Times New Roman"/>
          <w:sz w:val="24"/>
          <w:szCs w:val="24"/>
        </w:rPr>
        <w:t>2014. évtől megkezdődött a közszolgálati tisztviselők tanulmányi pontrendszerre épülő továbbképzésének időszaka. A köztisztviselők a négyéves képzési ciklus alatt meghatározott mennyiségű képzést kötelesek teljesíteni. A továbbképzések teljesítésének mérése tanulmányi pontrendszer alapján történik.</w:t>
      </w:r>
      <w:r w:rsidR="00F03DEE" w:rsidRPr="00A43A5F">
        <w:rPr>
          <w:rFonts w:ascii="Times New Roman" w:hAnsi="Times New Roman" w:cs="Times New Roman"/>
          <w:sz w:val="24"/>
          <w:szCs w:val="24"/>
        </w:rPr>
        <w:t xml:space="preserve"> Ennek érdekében a felsőfokú végzettségű köztisztviselők a továbbképzési időszak alatt legalább 128 pontot kötelesek összegyűjteni.</w:t>
      </w:r>
    </w:p>
    <w:p w14:paraId="039FE32A" w14:textId="77777777" w:rsidR="00F03DEE" w:rsidRPr="00A43A5F" w:rsidRDefault="00AD672F" w:rsidP="00763A2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kötelező továbbképzéseknek a hivatal dolgozói folyamatosan eleget tesznek.</w:t>
      </w:r>
    </w:p>
    <w:p w14:paraId="27DA64CD" w14:textId="1F868D0C" w:rsidR="00884968" w:rsidRPr="00A43A5F" w:rsidRDefault="00FB5EAC" w:rsidP="00D4648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feladat-ellátás technikai feltételei minden dolgozó számára biztosítottak. 2017. évben a „KÖFOP-1.2.1-VEKOP-16-Csatlakoztatási konstrukció az önkormányzati ASP. rendszer országos kiterjesztéséhez Horvátzsidány Község Önkormányzata ASP. központhoz való csatlakoztatásának eszközbeszerzése. projekt keretében a hivatal teljes informatikai gépparkja megújult, </w:t>
      </w:r>
      <w:r w:rsidR="00086695" w:rsidRPr="00A43A5F">
        <w:rPr>
          <w:rFonts w:ascii="Times New Roman" w:hAnsi="Times New Roman" w:cs="Times New Roman"/>
          <w:sz w:val="24"/>
          <w:szCs w:val="24"/>
        </w:rPr>
        <w:t>2018-ban pedig szintén sikeres pályázat következtében, a Hivatal épületrésze is felújításra került</w:t>
      </w:r>
      <w:r w:rsidR="003376BD" w:rsidRPr="00A43A5F">
        <w:rPr>
          <w:rFonts w:ascii="Times New Roman" w:hAnsi="Times New Roman" w:cs="Times New Roman"/>
          <w:sz w:val="24"/>
          <w:szCs w:val="24"/>
        </w:rPr>
        <w:t>,</w:t>
      </w:r>
      <w:r w:rsidR="00086695" w:rsidRPr="00A43A5F">
        <w:rPr>
          <w:rFonts w:ascii="Times New Roman" w:hAnsi="Times New Roman" w:cs="Times New Roman"/>
          <w:sz w:val="24"/>
          <w:szCs w:val="24"/>
        </w:rPr>
        <w:t xml:space="preserve"> javítva az itt dolgozó munkavállalók munk</w:t>
      </w:r>
      <w:r w:rsidR="003376BD" w:rsidRPr="00A43A5F">
        <w:rPr>
          <w:rFonts w:ascii="Times New Roman" w:hAnsi="Times New Roman" w:cs="Times New Roman"/>
          <w:sz w:val="24"/>
          <w:szCs w:val="24"/>
        </w:rPr>
        <w:t xml:space="preserve">akörülményeit, </w:t>
      </w:r>
      <w:proofErr w:type="spellStart"/>
      <w:r w:rsidR="003376BD" w:rsidRPr="00A43A5F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="003376BD" w:rsidRPr="00A43A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376BD" w:rsidRPr="00A43A5F">
        <w:rPr>
          <w:rFonts w:ascii="Times New Roman" w:hAnsi="Times New Roman" w:cs="Times New Roman"/>
          <w:sz w:val="24"/>
          <w:szCs w:val="24"/>
        </w:rPr>
        <w:t>klimatizálás</w:t>
      </w:r>
      <w:proofErr w:type="spellEnd"/>
      <w:r w:rsidR="003376BD" w:rsidRPr="00A43A5F">
        <w:rPr>
          <w:rFonts w:ascii="Times New Roman" w:hAnsi="Times New Roman" w:cs="Times New Roman"/>
          <w:sz w:val="24"/>
          <w:szCs w:val="24"/>
        </w:rPr>
        <w:t>.</w:t>
      </w:r>
    </w:p>
    <w:p w14:paraId="12614E32" w14:textId="77777777" w:rsidR="003376BD" w:rsidRPr="00847C40" w:rsidRDefault="003376BD" w:rsidP="00A43A5F">
      <w:pPr>
        <w:pStyle w:val="Cmsor2"/>
        <w:jc w:val="both"/>
        <w:rPr>
          <w:sz w:val="28"/>
          <w:szCs w:val="28"/>
        </w:rPr>
      </w:pPr>
      <w:bookmarkStart w:id="8" w:name="_Toc92274710"/>
      <w:bookmarkStart w:id="9" w:name="_Toc92282835"/>
      <w:r w:rsidRPr="00847C40">
        <w:rPr>
          <w:rStyle w:val="Cmsor3Char"/>
          <w:sz w:val="28"/>
          <w:szCs w:val="28"/>
        </w:rPr>
        <w:t>1.3</w:t>
      </w:r>
      <w:r w:rsidR="001C27C5" w:rsidRPr="00847C40">
        <w:rPr>
          <w:rStyle w:val="Cmsor3Char"/>
          <w:sz w:val="28"/>
          <w:szCs w:val="28"/>
        </w:rPr>
        <w:t xml:space="preserve">. </w:t>
      </w:r>
      <w:r w:rsidRPr="00847C40">
        <w:rPr>
          <w:rStyle w:val="Cmsor3Char"/>
          <w:sz w:val="28"/>
          <w:szCs w:val="28"/>
        </w:rPr>
        <w:t>A Horvátzsidányi Közös Önkormányzati Hivatal működésének pénzügyi</w:t>
      </w:r>
      <w:r w:rsidRPr="00847C40">
        <w:rPr>
          <w:sz w:val="28"/>
          <w:szCs w:val="28"/>
        </w:rPr>
        <w:t xml:space="preserve"> feltételei</w:t>
      </w:r>
      <w:bookmarkEnd w:id="8"/>
      <w:bookmarkEnd w:id="9"/>
    </w:p>
    <w:p w14:paraId="3A019A73" w14:textId="77777777" w:rsidR="003376BD" w:rsidRPr="00A43A5F" w:rsidRDefault="003376BD" w:rsidP="00D4648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Horvátzsidányi Közös Önkormányzati Hivatal költségvetését, illetve a hivatal működési és fenntartási költségeit a </w:t>
      </w:r>
      <w:r w:rsidR="00A4060F" w:rsidRPr="00A43A5F">
        <w:rPr>
          <w:rFonts w:ascii="Times New Roman" w:hAnsi="Times New Roman" w:cs="Times New Roman"/>
          <w:sz w:val="24"/>
          <w:szCs w:val="24"/>
        </w:rPr>
        <w:t xml:space="preserve">létrehozásról szóló </w:t>
      </w:r>
      <w:r w:rsidRPr="00A43A5F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="00A4060F" w:rsidRPr="00A43A5F">
        <w:rPr>
          <w:rFonts w:ascii="Times New Roman" w:hAnsi="Times New Roman" w:cs="Times New Roman"/>
          <w:sz w:val="24"/>
          <w:szCs w:val="24"/>
        </w:rPr>
        <w:t>8.2. pontja alapján a képviselő-testületek együttes ülésen határozzák meg, a Hivatal költségvetése pedig a megkötött megállapodás értelmében Horvátzsidány Község Önkormányzata költségvetésében szerepel.</w:t>
      </w:r>
    </w:p>
    <w:p w14:paraId="6A8EFE28" w14:textId="66BAF534" w:rsidR="00D46481" w:rsidRDefault="00D46481" w:rsidP="00D4648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Közös Önkormányzati Hivatalra vonatkozóan a Magyarország 20</w:t>
      </w:r>
      <w:r w:rsidR="002B69EB" w:rsidRPr="00A43A5F">
        <w:rPr>
          <w:rFonts w:ascii="Times New Roman" w:hAnsi="Times New Roman" w:cs="Times New Roman"/>
          <w:sz w:val="24"/>
          <w:szCs w:val="24"/>
        </w:rPr>
        <w:t>2</w:t>
      </w:r>
      <w:r w:rsidR="005D24AD" w:rsidRPr="00A43A5F">
        <w:rPr>
          <w:rFonts w:ascii="Times New Roman" w:hAnsi="Times New Roman" w:cs="Times New Roman"/>
          <w:sz w:val="24"/>
          <w:szCs w:val="24"/>
        </w:rPr>
        <w:t>1.</w:t>
      </w:r>
      <w:r w:rsidRPr="00A43A5F">
        <w:rPr>
          <w:rFonts w:ascii="Times New Roman" w:hAnsi="Times New Roman" w:cs="Times New Roman"/>
          <w:sz w:val="24"/>
          <w:szCs w:val="24"/>
        </w:rPr>
        <w:t xml:space="preserve"> évi központi költségvetéséről szóló 20</w:t>
      </w:r>
      <w:r w:rsidR="005D24AD" w:rsidRPr="00A43A5F">
        <w:rPr>
          <w:rFonts w:ascii="Times New Roman" w:hAnsi="Times New Roman" w:cs="Times New Roman"/>
          <w:sz w:val="24"/>
          <w:szCs w:val="24"/>
        </w:rPr>
        <w:t>20</w:t>
      </w:r>
      <w:r w:rsidRPr="00A43A5F">
        <w:rPr>
          <w:rFonts w:ascii="Times New Roman" w:hAnsi="Times New Roman" w:cs="Times New Roman"/>
          <w:sz w:val="24"/>
          <w:szCs w:val="24"/>
        </w:rPr>
        <w:t>. évi</w:t>
      </w:r>
      <w:r w:rsidR="005D24AD" w:rsidRPr="00A43A5F">
        <w:rPr>
          <w:rFonts w:ascii="Times New Roman" w:hAnsi="Times New Roman" w:cs="Times New Roman"/>
          <w:sz w:val="24"/>
          <w:szCs w:val="24"/>
        </w:rPr>
        <w:t xml:space="preserve"> </w:t>
      </w:r>
      <w:r w:rsidR="002B69EB" w:rsidRPr="00A43A5F">
        <w:rPr>
          <w:rFonts w:ascii="Times New Roman" w:hAnsi="Times New Roman" w:cs="Times New Roman"/>
          <w:sz w:val="24"/>
          <w:szCs w:val="24"/>
        </w:rPr>
        <w:t>X</w:t>
      </w:r>
      <w:r w:rsidR="005D24AD" w:rsidRPr="00A43A5F">
        <w:rPr>
          <w:rFonts w:ascii="Times New Roman" w:hAnsi="Times New Roman" w:cs="Times New Roman"/>
          <w:sz w:val="24"/>
          <w:szCs w:val="24"/>
        </w:rPr>
        <w:t>C</w:t>
      </w:r>
      <w:r w:rsidR="002B69EB" w:rsidRPr="00A43A5F">
        <w:rPr>
          <w:rFonts w:ascii="Times New Roman" w:hAnsi="Times New Roman" w:cs="Times New Roman"/>
          <w:sz w:val="24"/>
          <w:szCs w:val="24"/>
        </w:rPr>
        <w:t>.</w:t>
      </w:r>
      <w:r w:rsidRPr="00A43A5F">
        <w:rPr>
          <w:rFonts w:ascii="Times New Roman" w:hAnsi="Times New Roman" w:cs="Times New Roman"/>
          <w:sz w:val="24"/>
          <w:szCs w:val="24"/>
        </w:rPr>
        <w:t xml:space="preserve"> törvény (továbbiakban: Kvtv.) szerint elismert létszám 20</w:t>
      </w:r>
      <w:r w:rsidR="002B69EB" w:rsidRPr="00A43A5F">
        <w:rPr>
          <w:rFonts w:ascii="Times New Roman" w:hAnsi="Times New Roman" w:cs="Times New Roman"/>
          <w:sz w:val="24"/>
          <w:szCs w:val="24"/>
        </w:rPr>
        <w:t>2</w:t>
      </w:r>
      <w:r w:rsidR="005D24AD" w:rsidRPr="00A43A5F">
        <w:rPr>
          <w:rFonts w:ascii="Times New Roman" w:hAnsi="Times New Roman" w:cs="Times New Roman"/>
          <w:sz w:val="24"/>
          <w:szCs w:val="24"/>
        </w:rPr>
        <w:t xml:space="preserve">1. </w:t>
      </w:r>
      <w:r w:rsidRPr="00A43A5F">
        <w:rPr>
          <w:rFonts w:ascii="Times New Roman" w:hAnsi="Times New Roman" w:cs="Times New Roman"/>
          <w:sz w:val="24"/>
          <w:szCs w:val="24"/>
        </w:rPr>
        <w:t xml:space="preserve">évben: 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7,</w:t>
      </w:r>
      <w:r w:rsidR="00F27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43A5F">
        <w:rPr>
          <w:rFonts w:ascii="Times New Roman" w:hAnsi="Times New Roman" w:cs="Times New Roman"/>
          <w:sz w:val="24"/>
          <w:szCs w:val="24"/>
        </w:rPr>
        <w:t xml:space="preserve"> fő volt. </w:t>
      </w:r>
    </w:p>
    <w:p w14:paraId="1AF867A0" w14:textId="77777777" w:rsidR="00D864A2" w:rsidRPr="00A43A5F" w:rsidRDefault="00D864A2" w:rsidP="00D464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A2D32" w14:textId="6C4ED7E7" w:rsidR="00D46481" w:rsidRPr="00847C40" w:rsidRDefault="009D0CE1" w:rsidP="00A43A5F">
      <w:pPr>
        <w:pStyle w:val="Cmsor2"/>
        <w:rPr>
          <w:sz w:val="28"/>
          <w:szCs w:val="28"/>
        </w:rPr>
      </w:pPr>
      <w:bookmarkStart w:id="10" w:name="_Toc92274711"/>
      <w:bookmarkStart w:id="11" w:name="_Toc92282836"/>
      <w:r w:rsidRPr="00847C40">
        <w:rPr>
          <w:sz w:val="28"/>
          <w:szCs w:val="28"/>
        </w:rPr>
        <w:t>2. Jogszabályi változások</w:t>
      </w:r>
      <w:bookmarkEnd w:id="10"/>
      <w:bookmarkEnd w:id="11"/>
      <w:r w:rsidR="00D46481" w:rsidRPr="00847C40">
        <w:rPr>
          <w:sz w:val="28"/>
          <w:szCs w:val="28"/>
        </w:rPr>
        <w:t xml:space="preserve"> </w:t>
      </w:r>
    </w:p>
    <w:p w14:paraId="76B7CF4D" w14:textId="0F2BFEBA" w:rsidR="00F65058" w:rsidRPr="00A43A5F" w:rsidRDefault="00F65058" w:rsidP="009D0CE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202</w:t>
      </w:r>
      <w:r w:rsidR="005D24AD" w:rsidRPr="00A43A5F">
        <w:rPr>
          <w:rFonts w:ascii="Times New Roman" w:hAnsi="Times New Roman" w:cs="Times New Roman"/>
          <w:sz w:val="24"/>
          <w:szCs w:val="24"/>
        </w:rPr>
        <w:t>1-e</w:t>
      </w:r>
      <w:r w:rsidRPr="00A43A5F">
        <w:rPr>
          <w:rFonts w:ascii="Times New Roman" w:hAnsi="Times New Roman" w:cs="Times New Roman"/>
          <w:sz w:val="24"/>
          <w:szCs w:val="24"/>
        </w:rPr>
        <w:t xml:space="preserve">s esztendő minden szempontból különleges volt az Önkormányzatok számára: A COVID-19 járvány felkészületlenül érte a világot, a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pand</w:t>
      </w:r>
      <w:r w:rsidR="00DB6D62" w:rsidRPr="00A43A5F">
        <w:rPr>
          <w:rFonts w:ascii="Times New Roman" w:hAnsi="Times New Roman" w:cs="Times New Roman"/>
          <w:sz w:val="24"/>
          <w:szCs w:val="24"/>
        </w:rPr>
        <w:t>e</w:t>
      </w:r>
      <w:r w:rsidRPr="00A43A5F">
        <w:rPr>
          <w:rFonts w:ascii="Times New Roman" w:hAnsi="Times New Roman" w:cs="Times New Roman"/>
          <w:sz w:val="24"/>
          <w:szCs w:val="24"/>
        </w:rPr>
        <w:t>mia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kezelésének, a veszélyelhárításnak pedig mindamellett, hogy elvitathatatlan érdeme emberéletekben mérhető, </w:t>
      </w:r>
      <w:r w:rsidRPr="00A43A5F">
        <w:rPr>
          <w:rFonts w:ascii="Times New Roman" w:hAnsi="Times New Roman" w:cs="Times New Roman"/>
          <w:sz w:val="24"/>
          <w:szCs w:val="24"/>
        </w:rPr>
        <w:lastRenderedPageBreak/>
        <w:t xml:space="preserve">sajnos számos negatív következménye is volt. A helyi lakosság is biztosan megszenvedte a járványügyi intézkedések hatását, mely legjobban a személyes szabadsághoz való jog gyakorlásának csorbításaként jelentkezett, szokatlan módon folyamatosan változó szabályok írták elő, hogy milyen feltételekkel látogathatók az üzletek, vásárlási idősávok, rendezvénytilalmak, kijárási korlátozások, a szolgáltatásokhoz való hozzáférés szűkítése befolyásolta </w:t>
      </w:r>
      <w:r w:rsidR="00E35C5D" w:rsidRPr="00A43A5F">
        <w:rPr>
          <w:rFonts w:ascii="Times New Roman" w:hAnsi="Times New Roman" w:cs="Times New Roman"/>
          <w:sz w:val="24"/>
          <w:szCs w:val="24"/>
        </w:rPr>
        <w:t>a cselekvési lehetőségeket.</w:t>
      </w:r>
    </w:p>
    <w:p w14:paraId="6D0840FC" w14:textId="14A4623B" w:rsidR="00E35C5D" w:rsidRPr="00A43A5F" w:rsidRDefault="00E35C5D" w:rsidP="009D0CE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Ugyanígy az Önkormányzatok is egy folyamatosan változó jogszabályi környezetben kellett, hogy működjenek, számos új feladat keletkezett, illetve a korábbi feladatellátást akár alapvető módon volt szükséges rövid időn belül úgy átszervezni, hogy a lakossággal való kapcsolattartás lehetőségeit többször is az írásbeli és digitális síkra kellett áthelyezni a személyes ügyfélszolgálati kapcsolattartás rovására.</w:t>
      </w:r>
    </w:p>
    <w:p w14:paraId="1655D315" w14:textId="58CE203E" w:rsidR="00582956" w:rsidRPr="00A43A5F" w:rsidRDefault="00D10024" w:rsidP="009D0CE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koronavírusjárvány</w:t>
      </w:r>
      <w:r w:rsidRPr="00A43A5F">
        <w:rPr>
          <w:rFonts w:ascii="Times New Roman" w:hAnsi="Times New Roman" w:cs="Times New Roman"/>
          <w:sz w:val="24"/>
          <w:szCs w:val="24"/>
        </w:rPr>
        <w:t xml:space="preserve"> hazai megjelenése az önkormányzati működésre, </w:t>
      </w:r>
      <w:r w:rsidR="002401C0" w:rsidRPr="00A43A5F">
        <w:rPr>
          <w:rFonts w:ascii="Times New Roman" w:hAnsi="Times New Roman" w:cs="Times New Roman"/>
          <w:sz w:val="24"/>
          <w:szCs w:val="24"/>
        </w:rPr>
        <w:t xml:space="preserve">a települések </w:t>
      </w:r>
      <w:r w:rsidRPr="00A43A5F">
        <w:rPr>
          <w:rFonts w:ascii="Times New Roman" w:hAnsi="Times New Roman" w:cs="Times New Roman"/>
          <w:sz w:val="24"/>
          <w:szCs w:val="24"/>
        </w:rPr>
        <w:t>működtetés</w:t>
      </w:r>
      <w:r w:rsidR="002401C0" w:rsidRPr="00A43A5F">
        <w:rPr>
          <w:rFonts w:ascii="Times New Roman" w:hAnsi="Times New Roman" w:cs="Times New Roman"/>
          <w:sz w:val="24"/>
          <w:szCs w:val="24"/>
        </w:rPr>
        <w:t>é</w:t>
      </w:r>
      <w:r w:rsidRPr="00A43A5F">
        <w:rPr>
          <w:rFonts w:ascii="Times New Roman" w:hAnsi="Times New Roman" w:cs="Times New Roman"/>
          <w:sz w:val="24"/>
          <w:szCs w:val="24"/>
        </w:rPr>
        <w:t xml:space="preserve">re is komoly hatással bírt, a tavalyi esztendő jelentős része </w:t>
      </w:r>
      <w:r w:rsidR="002401C0" w:rsidRPr="00A43A5F">
        <w:rPr>
          <w:rFonts w:ascii="Times New Roman" w:hAnsi="Times New Roman" w:cs="Times New Roman"/>
          <w:sz w:val="24"/>
          <w:szCs w:val="24"/>
        </w:rPr>
        <w:t xml:space="preserve">a </w:t>
      </w:r>
      <w:r w:rsidR="00CD358E" w:rsidRPr="00A43A5F">
        <w:rPr>
          <w:rFonts w:ascii="Times New Roman" w:hAnsi="Times New Roman" w:cs="Times New Roman"/>
          <w:sz w:val="24"/>
          <w:szCs w:val="24"/>
        </w:rPr>
        <w:t>speciális működés, az eddig megszokott képviselő-testületi döntési formáktól eltérő módon zajlott.</w:t>
      </w:r>
    </w:p>
    <w:p w14:paraId="43EBDA01" w14:textId="369413D9" w:rsidR="00CD358E" w:rsidRPr="00A43A5F" w:rsidRDefault="00073505" w:rsidP="009D0C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D358E" w:rsidRPr="00A43A5F">
        <w:rPr>
          <w:rFonts w:ascii="Times New Roman" w:hAnsi="Times New Roman" w:cs="Times New Roman"/>
          <w:b/>
          <w:bCs/>
          <w:sz w:val="24"/>
          <w:szCs w:val="24"/>
        </w:rPr>
        <w:t>veszélyhelyzet kihirdetésér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e 2021-ben az alábbiak szerint került sor:</w:t>
      </w:r>
    </w:p>
    <w:p w14:paraId="5F0402AE" w14:textId="77777777" w:rsidR="00073505" w:rsidRPr="00A43A5F" w:rsidRDefault="00073505" w:rsidP="00073505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1</w:t>
      </w:r>
      <w:r w:rsidR="00CD358E" w:rsidRPr="00A43A5F">
        <w:rPr>
          <w:rFonts w:ascii="Times New Roman" w:hAnsi="Times New Roman" w:cs="Times New Roman"/>
          <w:sz w:val="24"/>
          <w:szCs w:val="24"/>
        </w:rPr>
        <w:t xml:space="preserve">. A Kormány a </w:t>
      </w:r>
      <w:r w:rsidR="00CD358E" w:rsidRPr="00A43A5F">
        <w:rPr>
          <w:rFonts w:ascii="Times New Roman" w:hAnsi="Times New Roman" w:cs="Times New Roman"/>
          <w:b/>
          <w:bCs/>
          <w:sz w:val="24"/>
          <w:szCs w:val="24"/>
        </w:rPr>
        <w:t>478/2020. (XI.3.) Korm. rendeletében</w:t>
      </w:r>
      <w:r w:rsidR="00CD358E" w:rsidRPr="00A43A5F">
        <w:rPr>
          <w:rFonts w:ascii="Times New Roman" w:hAnsi="Times New Roman" w:cs="Times New Roman"/>
          <w:sz w:val="24"/>
          <w:szCs w:val="24"/>
        </w:rPr>
        <w:t xml:space="preserve"> az élet és vagyonbiztonságot veszélyeztető tömeges megbetegedést okozó SARS-CoV-2 koronavírus világjárvány (továbbiakban: világjárvány) következményeinek elhárítása, a magyar állampolgárok egészségének és életének megóvása érdekében Magyarország egész területére veszélyhelyzetet hirdetett ki.</w:t>
      </w:r>
    </w:p>
    <w:p w14:paraId="4E6D7C6A" w14:textId="18BB2841" w:rsidR="00073505" w:rsidRPr="00A43A5F" w:rsidRDefault="00073505" w:rsidP="00073505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veszélyhelyzet kihirdetéséről szóló Korm. rendelet alapján a veszélyhelyzetben alkalmazni kell a katasztrófavédelemről és a hozzá kapcsolódó egyes törvények módosításáról szóló 2011. évi CXXVIII. törvény 46.§-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(4) bekezdését, amely az alábbiak szerint rendelkezik.</w:t>
      </w:r>
    </w:p>
    <w:p w14:paraId="594AC81F" w14:textId="77777777" w:rsidR="00073505" w:rsidRPr="00A43A5F" w:rsidRDefault="00073505" w:rsidP="0007350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„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 xml:space="preserve">Veszélyhelyzetben a települési önkormányzat képviselő-testületének, a fővárosi, megyei közgyűlésnek feladat-és hatáskörét </w:t>
      </w:r>
      <w:r w:rsidRPr="00A43A5F">
        <w:rPr>
          <w:rFonts w:ascii="Times New Roman" w:hAnsi="Times New Roman" w:cs="Times New Roman"/>
          <w:i/>
          <w:iCs/>
          <w:sz w:val="24"/>
          <w:szCs w:val="24"/>
          <w:u w:val="single"/>
        </w:rPr>
        <w:t>a polgármester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>, illetve a főpolgármester, a megyei közgyűlés elnöke gyakorolja. Ennek keretében nem foglalhat állást önkormányzati intézmény átszervezéséről, megszüntetéséről, ellátási, szociális körzeteiről, ha a szolgáltatás a települést is érinti.”</w:t>
      </w:r>
    </w:p>
    <w:p w14:paraId="58636A7B" w14:textId="7C2E2C0E" w:rsidR="00073505" w:rsidRPr="00A43A5F" w:rsidRDefault="00073505" w:rsidP="00CD358E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2. 2021. január 29-én került kihirdetésre a veszélyhelyzet kihirdetéséről és a veszélyhelyzeti intézkedések hatálybalépéséről szóló 27/2021. (I. 29.) Korm. rendelet</w:t>
      </w:r>
      <w:r w:rsidR="003B52F6" w:rsidRPr="00A43A5F">
        <w:rPr>
          <w:rFonts w:ascii="Times New Roman" w:hAnsi="Times New Roman" w:cs="Times New Roman"/>
          <w:sz w:val="24"/>
          <w:szCs w:val="24"/>
        </w:rPr>
        <w:t xml:space="preserve"> 2021. február 8-i hatályba lépéssel</w:t>
      </w:r>
      <w:r w:rsidRPr="00A43A5F">
        <w:rPr>
          <w:rFonts w:ascii="Times New Roman" w:hAnsi="Times New Roman" w:cs="Times New Roman"/>
          <w:sz w:val="24"/>
          <w:szCs w:val="24"/>
        </w:rPr>
        <w:t xml:space="preserve">. Ebben a rendeletben a Kormány az Alaptörvény 53. cikk (1) bekezdésében meghatározott hatáskörében, valamint az Alaptörvény 53. cikk (2) bekezdésében meghatározott eredeti jogalkotói hatáskörében, figyelemmel a katasztrófavédelemről és a hozzá kapcsolódó egyes törvények módosításáról szóló 2011. évi CXXVIII. törvény 51/A. §-ára, az élet- és vagyonbiztonságot veszélyeztető tömeges megbetegedést okozó SARS-CoV-2 koronavírus-világjárvány (a továbbiakban: koronavírus-világjárvány) következményeinek elhárítása, a </w:t>
      </w:r>
      <w:r w:rsidRPr="00A43A5F">
        <w:rPr>
          <w:rFonts w:ascii="Times New Roman" w:hAnsi="Times New Roman" w:cs="Times New Roman"/>
          <w:sz w:val="24"/>
          <w:szCs w:val="24"/>
        </w:rPr>
        <w:lastRenderedPageBreak/>
        <w:t>magyar állampolgárok egészségének és életének megóvása érdekében Magyarország egész területére veszélyhelyzetet hirdetett ki (1. §), 4. § -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pedig a veszélyhelyzet kihirdetéséről szóló 478/2020. (XI. 3.) Korm. rendelettel kihirdetett veszélyhelyzet során kiadott egyes kormányrendeletek újbóli hatálybalépéséről, illetve alkalmazhatóságáról rendelkezett. </w:t>
      </w:r>
    </w:p>
    <w:p w14:paraId="71CCA0FC" w14:textId="1C3EC1D6" w:rsidR="00516835" w:rsidRPr="00A43A5F" w:rsidRDefault="002823FE" w:rsidP="00CD358E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3. A 80/2021. (II.22.) Korm. rendelet 2021. május 23-ig meghosszabbította a 27/2021. (I. 29.) Korm. rendelet hatályát. </w:t>
      </w:r>
      <w:r w:rsidR="00516835" w:rsidRPr="00A43A5F">
        <w:rPr>
          <w:rFonts w:ascii="Times New Roman" w:hAnsi="Times New Roman" w:cs="Times New Roman"/>
          <w:sz w:val="24"/>
          <w:szCs w:val="24"/>
        </w:rPr>
        <w:t xml:space="preserve">A 271/2021. (V.21.) Korm. rendelet pedig a 2021. évi I. törvény hatályvesztéséig hosszabbította meg azt. </w:t>
      </w:r>
      <w:r w:rsidRPr="00A43A5F">
        <w:rPr>
          <w:rFonts w:ascii="Times New Roman" w:hAnsi="Times New Roman" w:cs="Times New Roman"/>
          <w:sz w:val="24"/>
          <w:szCs w:val="24"/>
        </w:rPr>
        <w:t>2021. február 22-én lépett hatályba a koronavírus-világjárvány elleni védekezésről szóló 2021. évi I. törvény</w:t>
      </w:r>
      <w:r w:rsidR="00516835" w:rsidRPr="00A43A5F">
        <w:rPr>
          <w:rFonts w:ascii="Times New Roman" w:hAnsi="Times New Roman" w:cs="Times New Roman"/>
          <w:sz w:val="24"/>
          <w:szCs w:val="24"/>
        </w:rPr>
        <w:t>, mely</w:t>
      </w:r>
      <w:r w:rsidR="00911F86" w:rsidRPr="00A43A5F">
        <w:rPr>
          <w:rFonts w:ascii="Times New Roman" w:hAnsi="Times New Roman" w:cs="Times New Roman"/>
          <w:sz w:val="24"/>
          <w:szCs w:val="24"/>
        </w:rPr>
        <w:t>nek</w:t>
      </w:r>
      <w:r w:rsidR="00516835" w:rsidRPr="00A43A5F">
        <w:rPr>
          <w:rFonts w:ascii="Times New Roman" w:hAnsi="Times New Roman" w:cs="Times New Roman"/>
          <w:sz w:val="24"/>
          <w:szCs w:val="24"/>
        </w:rPr>
        <w:t xml:space="preserve"> hatályá</w:t>
      </w:r>
      <w:r w:rsidR="00911F86" w:rsidRPr="00A43A5F">
        <w:rPr>
          <w:rFonts w:ascii="Times New Roman" w:hAnsi="Times New Roman" w:cs="Times New Roman"/>
          <w:sz w:val="24"/>
          <w:szCs w:val="24"/>
        </w:rPr>
        <w:t xml:space="preserve">t </w:t>
      </w:r>
      <w:r w:rsidR="00516835" w:rsidRPr="00A43A5F">
        <w:rPr>
          <w:rFonts w:ascii="Times New Roman" w:hAnsi="Times New Roman" w:cs="Times New Roman"/>
          <w:sz w:val="24"/>
          <w:szCs w:val="24"/>
        </w:rPr>
        <w:t>először a 2021. évi CII. törvény 2021. december 31-ig, majd a 2021. évi CXXX. törvény 2022. június 1-ig meghosszabbít</w:t>
      </w:r>
      <w:r w:rsidR="00911F86" w:rsidRPr="00A43A5F">
        <w:rPr>
          <w:rFonts w:ascii="Times New Roman" w:hAnsi="Times New Roman" w:cs="Times New Roman"/>
          <w:sz w:val="24"/>
          <w:szCs w:val="24"/>
        </w:rPr>
        <w:t>otta.</w:t>
      </w:r>
    </w:p>
    <w:p w14:paraId="19C1F865" w14:textId="77777777" w:rsidR="00A967CA" w:rsidRPr="00A43A5F" w:rsidRDefault="00A967CA" w:rsidP="00F97428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2021. június 15-től a települési és nemzetiségi önkormányzatokat érintő ügyekben ismét a képviselő-testületek hoznak döntést az eddigi polgármesteri és elnöki döntések gyakorlatát követően.</w:t>
      </w:r>
    </w:p>
    <w:p w14:paraId="53EF900F" w14:textId="3AF35F2D" w:rsidR="00E35C5D" w:rsidRPr="00A43A5F" w:rsidRDefault="00E35C5D" w:rsidP="00D21B3B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járványügyi készültségben, illetve a veszélyhelyzetben szükséges védelmi intézkedések szervezésében és lebonyolításában a polgármesterek iránymutatásai mentén a Közös Önkormányzati Hivatal dolgozói is maximálisan kivették a részüket, megítélésem szerint a nehézségek ellenére a helyi közigazgatás jelesre vizsgázott. A Hivatalban egy napra sem állt meg a munka, igazgatási szünet elrendelésére, illetve karantén miatti zárlatra nem került sor.</w:t>
      </w:r>
    </w:p>
    <w:p w14:paraId="30278578" w14:textId="760BD0F8" w:rsidR="00CD358E" w:rsidRPr="00A43A5F" w:rsidRDefault="00D21B3B" w:rsidP="00CD358E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veszélyhelyzet során </w:t>
      </w:r>
      <w:r w:rsidR="00194077" w:rsidRPr="00A43A5F">
        <w:rPr>
          <w:rFonts w:ascii="Times New Roman" w:hAnsi="Times New Roman" w:cs="Times New Roman"/>
          <w:sz w:val="24"/>
          <w:szCs w:val="24"/>
        </w:rPr>
        <w:t xml:space="preserve">történő önkormányzati működés, a </w:t>
      </w:r>
      <w:r w:rsidRPr="00A43A5F">
        <w:rPr>
          <w:rFonts w:ascii="Times New Roman" w:hAnsi="Times New Roman" w:cs="Times New Roman"/>
          <w:sz w:val="24"/>
          <w:szCs w:val="24"/>
        </w:rPr>
        <w:t>meghozott polgármesteri döntések, valamint a nemzetiségi önkormányzatok tekintetében az elnöki döntések száma településenként részletesen a beszámoló 5. pontjában kerül bemutatásra.</w:t>
      </w:r>
    </w:p>
    <w:p w14:paraId="454D5039" w14:textId="420B7093" w:rsidR="00A43A5F" w:rsidRPr="00847C40" w:rsidRDefault="00AF4C8B" w:rsidP="00A43A5F">
      <w:pPr>
        <w:pStyle w:val="Cmsor2"/>
        <w:rPr>
          <w:sz w:val="28"/>
          <w:szCs w:val="28"/>
        </w:rPr>
      </w:pPr>
      <w:bookmarkStart w:id="12" w:name="_Toc92274712"/>
      <w:bookmarkStart w:id="13" w:name="_Toc92282837"/>
      <w:r w:rsidRPr="00847C40">
        <w:rPr>
          <w:sz w:val="28"/>
          <w:szCs w:val="28"/>
        </w:rPr>
        <w:t xml:space="preserve">3. </w:t>
      </w:r>
      <w:r w:rsidR="005E1E3A" w:rsidRPr="00847C40">
        <w:rPr>
          <w:sz w:val="28"/>
          <w:szCs w:val="28"/>
        </w:rPr>
        <w:t xml:space="preserve"> </w:t>
      </w:r>
      <w:r w:rsidR="003B5710" w:rsidRPr="00847C40">
        <w:rPr>
          <w:sz w:val="28"/>
          <w:szCs w:val="28"/>
        </w:rPr>
        <w:t>Magyar Államkincstár által végzett ellenőrzés 2021-2022. évben</w:t>
      </w:r>
      <w:bookmarkEnd w:id="12"/>
      <w:bookmarkEnd w:id="13"/>
    </w:p>
    <w:p w14:paraId="1DD98BED" w14:textId="3FB28E43" w:rsidR="003B5710" w:rsidRPr="00A43A5F" w:rsidRDefault="003B5710" w:rsidP="003B5710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Az államháztartásról szóló törvény végrehajtásáról szóló 368/2011. (XII.</w:t>
      </w:r>
      <w:proofErr w:type="gramStart"/>
      <w:r w:rsidRPr="00A43A5F">
        <w:rPr>
          <w:rFonts w:ascii="Times New Roman" w:hAnsi="Times New Roman" w:cs="Times New Roman"/>
          <w:sz w:val="24"/>
          <w:szCs w:val="24"/>
        </w:rPr>
        <w:t>31. )</w:t>
      </w:r>
      <w:proofErr w:type="gramEnd"/>
      <w:r w:rsidRPr="00A43A5F">
        <w:rPr>
          <w:rFonts w:ascii="Times New Roman" w:hAnsi="Times New Roman" w:cs="Times New Roman"/>
          <w:sz w:val="24"/>
          <w:szCs w:val="24"/>
        </w:rPr>
        <w:t xml:space="preserve"> Korm. rendelet 115/A § (2) bekezdése, valamint a </w:t>
      </w:r>
      <w:r w:rsidR="00EF29A5" w:rsidRPr="00A43A5F">
        <w:rPr>
          <w:rFonts w:ascii="Times New Roman" w:hAnsi="Times New Roman" w:cs="Times New Roman"/>
          <w:sz w:val="24"/>
          <w:szCs w:val="24"/>
        </w:rPr>
        <w:t>pénzügyminisztérium</w:t>
      </w:r>
      <w:r w:rsidRPr="00A43A5F">
        <w:rPr>
          <w:rFonts w:ascii="Times New Roman" w:hAnsi="Times New Roman" w:cs="Times New Roman"/>
          <w:sz w:val="24"/>
          <w:szCs w:val="24"/>
        </w:rPr>
        <w:t xml:space="preserve"> Szervezeti és Működési </w:t>
      </w:r>
      <w:r w:rsidR="00EF29A5" w:rsidRPr="00A43A5F">
        <w:rPr>
          <w:rFonts w:ascii="Times New Roman" w:hAnsi="Times New Roman" w:cs="Times New Roman"/>
          <w:sz w:val="24"/>
          <w:szCs w:val="24"/>
        </w:rPr>
        <w:t>Szabályzatáról</w:t>
      </w:r>
      <w:r w:rsidRPr="00A43A5F">
        <w:rPr>
          <w:rFonts w:ascii="Times New Roman" w:hAnsi="Times New Roman" w:cs="Times New Roman"/>
          <w:sz w:val="24"/>
          <w:szCs w:val="24"/>
        </w:rPr>
        <w:t xml:space="preserve"> szóló 1/2020. (I.31.) PM utasítás értelmében</w:t>
      </w:r>
      <w:r w:rsidR="00EF29A5" w:rsidRPr="00A43A5F">
        <w:rPr>
          <w:rFonts w:ascii="Times New Roman" w:hAnsi="Times New Roman" w:cs="Times New Roman"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sz w:val="24"/>
          <w:szCs w:val="24"/>
        </w:rPr>
        <w:t xml:space="preserve">az </w:t>
      </w:r>
      <w:r w:rsidR="00EF29A5" w:rsidRPr="00A43A5F">
        <w:rPr>
          <w:rFonts w:ascii="Times New Roman" w:hAnsi="Times New Roman" w:cs="Times New Roman"/>
          <w:sz w:val="24"/>
          <w:szCs w:val="24"/>
        </w:rPr>
        <w:t>államháztartásért</w:t>
      </w:r>
      <w:r w:rsidRPr="00A43A5F">
        <w:rPr>
          <w:rFonts w:ascii="Times New Roman" w:hAnsi="Times New Roman" w:cs="Times New Roman"/>
          <w:sz w:val="24"/>
          <w:szCs w:val="24"/>
        </w:rPr>
        <w:t xml:space="preserve"> felelős miniszter által átruházott hatáskörben eljáró államháztartás szabályozásáért, humán és önkormányzati költségvetésért felelő helyettes államtitkár által jóváhagyott az államháztartásról szóló 2011. évi CXCV. törvény 68/B. §</w:t>
      </w:r>
      <w:r w:rsidR="00EF29A5" w:rsidRPr="00A43A5F">
        <w:rPr>
          <w:rFonts w:ascii="Times New Roman" w:hAnsi="Times New Roman" w:cs="Times New Roman"/>
          <w:sz w:val="24"/>
          <w:szCs w:val="24"/>
        </w:rPr>
        <w:t xml:space="preserve"> szerinti kincstári éves ellenőrzési tervében </w:t>
      </w:r>
      <w:r w:rsidRPr="00A43A5F">
        <w:rPr>
          <w:rFonts w:ascii="Times New Roman" w:hAnsi="Times New Roman" w:cs="Times New Roman"/>
          <w:sz w:val="24"/>
          <w:szCs w:val="24"/>
        </w:rPr>
        <w:t xml:space="preserve">2021. július 1-2022. június 30. </w:t>
      </w:r>
      <w:r w:rsidR="00EF29A5" w:rsidRPr="00A43A5F">
        <w:rPr>
          <w:rFonts w:ascii="Times New Roman" w:hAnsi="Times New Roman" w:cs="Times New Roman"/>
          <w:sz w:val="24"/>
          <w:szCs w:val="24"/>
        </w:rPr>
        <w:t>között szabályszerűségi pénzügyi ellenőrzést végez a Magyar Államkincstár a helyi önkormányzat, nemzetiségi önkormányzat és irányítása alá tartozó költségvetési szervek ellenőrzésére.</w:t>
      </w:r>
      <w:r w:rsidR="0083277D" w:rsidRPr="00A43A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06D02" w14:textId="6EB97EAF" w:rsidR="0083277D" w:rsidRPr="00A43A5F" w:rsidRDefault="0083277D" w:rsidP="003B5710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Az ellenőrzés a pénzügyi szabályzatokra, azok betartásának ellenőrzésére terjed ki. Elektronikus feltöltés és helyszíni szemle/ellenőrzés keretében történik a kontroll. </w:t>
      </w:r>
    </w:p>
    <w:p w14:paraId="4D7EF1B1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kincstári ellenőrzés lefolytatásához bekérendő/bekérhető dokumentumok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14:paraId="1A0AEC3E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1. Az ellenőrzésről való értesítéssel egyidejűleg bekérendő dokumentumok: </w:t>
      </w:r>
    </w:p>
    <w:p w14:paraId="3015D14E" w14:textId="40A5ACF9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Költségvetési szerv esetén az alapító okirat. </w:t>
      </w:r>
    </w:p>
    <w:p w14:paraId="500B5B73" w14:textId="386FDE1E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lastRenderedPageBreak/>
        <w:t xml:space="preserve">Helyi önkormányzat, nemzetiségi önkormányzat, térségi fejlesztési tanács esetében a Szervezeti és Működési Szabályzat. </w:t>
      </w:r>
    </w:p>
    <w:p w14:paraId="5EC03ADE" w14:textId="32B47E55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Társulás esetén a társulási megállapodás. </w:t>
      </w:r>
    </w:p>
    <w:p w14:paraId="0F9F4CAA" w14:textId="6F7BD769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Irányított költségvetési szervek Szervezeti és Működési Szabályzata. </w:t>
      </w:r>
    </w:p>
    <w:p w14:paraId="6D4CCC74" w14:textId="1344686C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Költségvetési szervek esetében a munkamegosztási megállapodás (Költségvetési szerv - Önkormányzati Hivatal/Önkormányzat irányítása alá tartozó gazdasági szervezet/Társulási tanács munkaszervezeti feladatait ellátó költségvetési szerv között). </w:t>
      </w:r>
    </w:p>
    <w:p w14:paraId="364C6EE9" w14:textId="111E7C14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Közigazgatási szerződés (a helyi önkormányzat és a helyi nemzetiségi önkormányzat között létrejött megállapodás a nemzetiségek jogairól szóló 2011. évi CLXXIX. törvény 80.§ (1)-(5) bekezdésekben előírtakról). </w:t>
      </w:r>
    </w:p>
    <w:p w14:paraId="2D47A25C" w14:textId="20C586D4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Társulás esetében, ha a társulási tanács munkaszervezeti feladatait nem a székhely település szerinti önkormányzati hivatal látja el, akkor a feladatellátásról szóló megállapodás. </w:t>
      </w:r>
    </w:p>
    <w:p w14:paraId="302C625D" w14:textId="2133B5DC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44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Ügyrend (gazdasági szervezet esetében, illetve szervezeti egységekre vonatkozóan). </w:t>
      </w:r>
    </w:p>
    <w:p w14:paraId="31C65371" w14:textId="10384DF7" w:rsidR="0083277D" w:rsidRPr="00A43A5F" w:rsidRDefault="0083277D" w:rsidP="000725BF">
      <w:pPr>
        <w:pStyle w:val="Listaszerbekezds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Számviteli politika és az annak keretében elkészítendő szabályzatok: </w:t>
      </w:r>
    </w:p>
    <w:p w14:paraId="207BDEBC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az eszközök és a források értékelési szabályzata, </w:t>
      </w:r>
    </w:p>
    <w:p w14:paraId="4B1C8D1E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az eszközök és a források leltárkészítési és leltározási szabályzata, </w:t>
      </w:r>
    </w:p>
    <w:p w14:paraId="215E81EE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az önköltségszámítás rendjére vonatkozó belső szabályzat, </w:t>
      </w:r>
    </w:p>
    <w:p w14:paraId="41AB4C9F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pénzkezelési szabályzat. </w:t>
      </w:r>
    </w:p>
    <w:p w14:paraId="63A73C56" w14:textId="4AF77E1A" w:rsidR="0083277D" w:rsidRPr="00A43A5F" w:rsidRDefault="0083277D" w:rsidP="000725BF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44" w:line="240" w:lineRule="auto"/>
        <w:ind w:left="142" w:hanging="99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Számlarend. </w:t>
      </w:r>
    </w:p>
    <w:p w14:paraId="21C2A183" w14:textId="3A3C89A4" w:rsidR="0083277D" w:rsidRPr="00A43A5F" w:rsidRDefault="0083277D" w:rsidP="000725BF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44" w:line="240" w:lineRule="auto"/>
        <w:ind w:left="142" w:hanging="99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Bizonylati rend. </w:t>
      </w:r>
    </w:p>
    <w:p w14:paraId="42BAD224" w14:textId="14245C06" w:rsidR="0083277D" w:rsidRPr="00A43A5F" w:rsidRDefault="0083277D" w:rsidP="000725BF">
      <w:pPr>
        <w:pStyle w:val="Listaszerbekezds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42" w:hanging="99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Gazdálkodáshoz kapcsolódó, pénzügyi folyamatokat érintő belső szabályzatok: </w:t>
      </w:r>
    </w:p>
    <w:p w14:paraId="141C87B9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tervezéssel, gazdálkodással az ellenőrzési, adatszolgáltatási és beszámolási feladatok teljesítésével kapcsolatos belső előírásokat, feltételeket tartalmazó szabályzat/szabályzatok, 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>(a kötelezettségvállalás, ellenjegyzés, teljesítés igazolása, érvényesítés, utalványozás gyakorlásának módjával, eljárási és dokumentációs részletszabályaival, valamint az ezeket végző személyek kijelölésének rendjével kapcsolatos szabályzat (Gazdálkodási szabályzat), valamint a jogkörök gyakorlására jogosult személyekről és aláírás-mintájukról vezetett nyilvántartás)</w:t>
      </w:r>
      <w:r w:rsidRPr="00A43A5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58F731D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beszerzések lebonyolításával kapcsolatos eljárásrend, </w:t>
      </w:r>
    </w:p>
    <w:p w14:paraId="0B3FEE23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belföldi és külföldi kiküldetések elrendelésével és lebonyolításával, elszámolásával kapcsolatos szabályok, </w:t>
      </w:r>
    </w:p>
    <w:p w14:paraId="2E9F7CF2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az anyag- és eszközgazdálkodás számviteli politikában nem szabályozott kérdései, </w:t>
      </w:r>
    </w:p>
    <w:p w14:paraId="37892DA6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reprezentációs kiadások felosztása, azok teljesítésének és elszámolásának szabályai, </w:t>
      </w:r>
    </w:p>
    <w:p w14:paraId="3067CB74" w14:textId="0F8C77BA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gépjárművek igénybevételének és használatának rendje, </w:t>
      </w:r>
    </w:p>
    <w:p w14:paraId="18F4EFD1" w14:textId="77777777" w:rsidR="0083277D" w:rsidRPr="00A43A5F" w:rsidRDefault="0083277D" w:rsidP="0083277D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vezetékes- és mobiltelefonok használata, </w:t>
      </w:r>
    </w:p>
    <w:p w14:paraId="07A0F421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a közérdekű adatok megismerésére irányuló kérelmek intézésének, továbbá a kötelezően közzéteendő adatok nyilvánosságra hozatalának rendje. </w:t>
      </w:r>
    </w:p>
    <w:p w14:paraId="44C2493D" w14:textId="6F8B81F2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Nyilatkozat az információs önrendelkezési jogról és az információszabadságról szóló 2011. évi CXII. törvény 32-34. § szerinti elektronikus közzététel teljesítésének helyéről az elérési cím megjelölésével. </w:t>
      </w:r>
    </w:p>
    <w:p w14:paraId="6C808C4A" w14:textId="269C42C9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Vagyonrendelet. </w:t>
      </w:r>
    </w:p>
    <w:p w14:paraId="1A92D8A3" w14:textId="4A85E944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Az Áht. 109. § (6) bekezdés felhatalmazása alapján a kiadások készpénzben történő teljesítésének eseteit megállapító rendelet. </w:t>
      </w:r>
    </w:p>
    <w:p w14:paraId="0E8DB278" w14:textId="2499DAC2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 41. § (9) bekezdés alapján az államháztartáson kívüli forrás átvételét és átadását szabályozó rendelet. </w:t>
      </w:r>
    </w:p>
    <w:p w14:paraId="6D04637B" w14:textId="22CA91D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Jóváhagyott Belső ellenőrzési kézikönyv. </w:t>
      </w:r>
    </w:p>
    <w:p w14:paraId="5C69673C" w14:textId="3AE0C41B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lastRenderedPageBreak/>
        <w:t xml:space="preserve">Ellenőrzött időszakra vonatkozó, kockázatelemzéssel alátámasztott belső ellenőrzési terv. </w:t>
      </w:r>
    </w:p>
    <w:p w14:paraId="52AA44E2" w14:textId="2E38CA08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Ellenőrzött időszakot megelőző költségvetési évre vonatkozó éves ellenőrzési jelentés, illetve összefoglaló éves ellenőrzési jelentés. </w:t>
      </w:r>
    </w:p>
    <w:p w14:paraId="69217501" w14:textId="635F43A4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költségvetési szervek belső kontrollrendszeréről és belső ellenőrzésről szóló 370/2011. (XII. 31.) Korm. rendelet 1. melléklete szerinti Vezetői nyilatkozat a belső kontrollrendszer ellenőrzött időszakot megelőző költségvetési évre vonatkozó működtetéséről. </w:t>
      </w:r>
    </w:p>
    <w:p w14:paraId="43929E93" w14:textId="47DACAD8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Iratkezelési szabályzat. </w:t>
      </w:r>
    </w:p>
    <w:p w14:paraId="6ADA46DD" w14:textId="4992D14B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Informatikai rendszer biztonsági szabályzat (önkormányzati hivatal esetében). </w:t>
      </w:r>
    </w:p>
    <w:p w14:paraId="52DD87D7" w14:textId="333AB6E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Ellenőrzési nyomvonal. </w:t>
      </w:r>
    </w:p>
    <w:p w14:paraId="17B1312E" w14:textId="541C776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Szervezeti integritást sértő események kezelésének eljárásrendje. </w:t>
      </w:r>
    </w:p>
    <w:p w14:paraId="03B85EAC" w14:textId="58D64B96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Integrált kockázatkezelés eljárásrendje. </w:t>
      </w:r>
    </w:p>
    <w:p w14:paraId="53149F5C" w14:textId="3307BDAC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Integrált kockázatkezelési rendszer működtetését igazoló dokumentumok. </w:t>
      </w:r>
    </w:p>
    <w:p w14:paraId="59327313" w14:textId="246840F0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A43A5F">
        <w:rPr>
          <w:rFonts w:ascii="Times New Roman" w:hAnsi="Times New Roman" w:cs="Times New Roman"/>
          <w:sz w:val="24"/>
          <w:szCs w:val="24"/>
        </w:rPr>
        <w:t>Nyomonkövetési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rendszer (monitoring) működtetését igazoló dokumentumok, </w:t>
      </w:r>
    </w:p>
    <w:p w14:paraId="7F7573E5" w14:textId="36AEC88D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Aktualizált Munkaköri leírások (a gazdálkodási feladatokat ellátó személyekre vonatkozóan). </w:t>
      </w:r>
    </w:p>
    <w:p w14:paraId="57EC09C8" w14:textId="4405FA48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Belső kontroll felelős kijelölésének dokumentuma (amennyiben a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6. § (6) bekezdés alapján kijelölésre került). </w:t>
      </w:r>
    </w:p>
    <w:p w14:paraId="15402596" w14:textId="2FDA7B7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2019. évi önkormányzati választásokat követően az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43. § (3) bekezdés előírása szerinti, Képviselő-testületi határozatok. </w:t>
      </w:r>
    </w:p>
    <w:p w14:paraId="58EE9C7E" w14:textId="3E7B5D27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13. § (1) bekezdés szerinti külső ellenőrzések jelentéseit és az intézkedési tervek végrehajtásáról szóló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14. § (1) bekezdés szerinti nyilvántartás. </w:t>
      </w:r>
    </w:p>
    <w:p w14:paraId="54F68608" w14:textId="3E4BAAA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2021. évre elfogadott költségvetési rendelet és azok részletes alátámasztása és a módosításaik. </w:t>
      </w:r>
    </w:p>
    <w:p w14:paraId="1080CF34" w14:textId="5137E4E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Önkormányzat esetében ASP ADÓ szakrendszerből előállított dokumentumok Excel fájl formátumban: </w:t>
      </w:r>
    </w:p>
    <w:p w14:paraId="3899BFC1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 xml:space="preserve">Kigyűjtés az egyszerűsített értékelési eljárás alá vont adókövetelések értékvesztésének elszámolásához </w:t>
      </w:r>
      <w:r w:rsidRPr="00A43A5F">
        <w:rPr>
          <w:rFonts w:ascii="Times New Roman" w:hAnsi="Times New Roman" w:cs="Times New Roman"/>
          <w:sz w:val="24"/>
          <w:szCs w:val="24"/>
        </w:rPr>
        <w:t xml:space="preserve">elnevezésű dokumentumok 2020.12.31. időpontra vonatkozóan, </w:t>
      </w:r>
    </w:p>
    <w:p w14:paraId="5BC7F56E" w14:textId="77777777" w:rsidR="00A43A5F" w:rsidRDefault="0083277D" w:rsidP="00A4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</w:t>
      </w:r>
      <w:r w:rsidRPr="00A43A5F">
        <w:rPr>
          <w:rFonts w:ascii="Times New Roman" w:hAnsi="Times New Roman" w:cs="Times New Roman"/>
          <w:i/>
          <w:iCs/>
          <w:sz w:val="24"/>
          <w:szCs w:val="24"/>
        </w:rPr>
        <w:t xml:space="preserve">Átadott Adatok a Gazdálkodási Rendszernek </w:t>
      </w:r>
      <w:r w:rsidRPr="00A43A5F">
        <w:rPr>
          <w:rFonts w:ascii="Times New Roman" w:hAnsi="Times New Roman" w:cs="Times New Roman"/>
          <w:sz w:val="24"/>
          <w:szCs w:val="24"/>
        </w:rPr>
        <w:t xml:space="preserve">elnevezésű dokumentum 2021.06.30. állapot szerint Excel formátumban. </w:t>
      </w:r>
    </w:p>
    <w:p w14:paraId="1E64A0B0" w14:textId="211F6AA8" w:rsidR="0083277D" w:rsidRPr="00A43A5F" w:rsidRDefault="0083277D" w:rsidP="000725BF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Minden vizsgált szervre: </w:t>
      </w:r>
    </w:p>
    <w:p w14:paraId="15754972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- 2020. évi Éves költségvetési beszámoló (aláírt), </w:t>
      </w:r>
    </w:p>
    <w:p w14:paraId="4F8F5528" w14:textId="77777777" w:rsidR="0083277D" w:rsidRPr="00A43A5F" w:rsidRDefault="0083277D" w:rsidP="0083277D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- 2021. évi Elemi költségvetés (aláírt), </w:t>
      </w:r>
    </w:p>
    <w:p w14:paraId="55B92C30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- 2020. éves beszámoló mérleget alátámasztó leltárak. </w:t>
      </w:r>
    </w:p>
    <w:p w14:paraId="4E1B3CB5" w14:textId="3BE11870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bCs/>
          <w:sz w:val="24"/>
          <w:szCs w:val="24"/>
        </w:rPr>
        <w:t xml:space="preserve">A felsorolt dokumentumokat folyamatosan kell az ellenőrök rendelkezésére bocsátani, illetve az elektronikus tárhely hozzáférési jogosultságok biztosítását követően 8 munkanapon belül kell feltölteni. </w:t>
      </w:r>
    </w:p>
    <w:p w14:paraId="05F4BAF5" w14:textId="2CB90035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vizsgált időszakra vonatkozó főkönyvi kivonat, pdf formátumban az ASP KASZPER 902 Főkönyvi kivonat menüpontjából, </w:t>
      </w:r>
    </w:p>
    <w:p w14:paraId="18B4FC42" w14:textId="6E926442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vizsgált időszakra vonatkozó részletes főkönyvi kivonat Excel fájl formátumban az ASP KASZPER 9021 Főkönyvi kivonat részletes nyomtatása menüpontjából: a vizsgálandó szekciókhoz tartozó valamennyi nyilvántartási számla és könyvviteli számla főkönyvi kartonja (2021. 1-6 havi, (ASP Gazdálkodási szakrendszert használók esetében az ASP KASZPER modul Főkönyvi karton nyomtatása 9021 menüpontból, a T/K forgalom szétbontásával) Excel formátumban), </w:t>
      </w:r>
    </w:p>
    <w:p w14:paraId="723E2CBE" w14:textId="237DDE7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2021. II. negyedévi Időközi mérlegjelentés pénzeszközök sorának alátámasztására az időszak utolsó bankszámlakivonatai, pénztárjelentései, </w:t>
      </w:r>
    </w:p>
    <w:p w14:paraId="56475AC6" w14:textId="57BD9F96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A43A5F">
        <w:rPr>
          <w:rFonts w:ascii="Times New Roman" w:hAnsi="Times New Roman" w:cs="Times New Roman"/>
          <w:sz w:val="24"/>
          <w:szCs w:val="24"/>
        </w:rPr>
        <w:lastRenderedPageBreak/>
        <w:t>Áhsz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14. melléklete szerinti és egyéb részletező nyilvántartások (pl. értékcsökkenés elszámolását alátámasztó dokumentumok, tárgyi eszköz nyilvántartásból (ASP KATI modul esetében 12.; 126.; 222.; </w:t>
      </w:r>
      <w:proofErr w:type="gramStart"/>
      <w:r w:rsidRPr="00A43A5F">
        <w:rPr>
          <w:rFonts w:ascii="Times New Roman" w:hAnsi="Times New Roman" w:cs="Times New Roman"/>
          <w:sz w:val="24"/>
          <w:szCs w:val="24"/>
        </w:rPr>
        <w:t>228,;</w:t>
      </w:r>
      <w:proofErr w:type="gramEnd"/>
      <w:r w:rsidRPr="00A43A5F">
        <w:rPr>
          <w:rFonts w:ascii="Times New Roman" w:hAnsi="Times New Roman" w:cs="Times New Roman"/>
          <w:sz w:val="24"/>
          <w:szCs w:val="24"/>
        </w:rPr>
        <w:t xml:space="preserve"> 232 menüpontokból lekért ) Excel formátumú tábla), működési és felhalmozási célú támogatások részletező nyilvántartása, </w:t>
      </w:r>
    </w:p>
    <w:p w14:paraId="0A72518C" w14:textId="3D1B57F0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Tartós részesedésekre vonatkozó részvénykönyvi igazolás, államháztartáson belülre vagyonkezelésbe, koncesszióba adott eszközökről nyilatkozat, államháztartáson kívülre vagyonkezelésbe, koncesszióba adott eszközökről nyilatkozat, használatba adott eszközökre és befektetett eszközökre vonatkozó nyilatkozat 2021.06.30-i állapot szerint, </w:t>
      </w:r>
    </w:p>
    <w:p w14:paraId="5EAF25C0" w14:textId="5D8667D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Kincstári ellenőrzés időszakára vonatkozó adófolyószámla kivonat, </w:t>
      </w:r>
    </w:p>
    <w:p w14:paraId="004811F1" w14:textId="28E771F8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2014. évi rendezőmérleget alátámasztó teljes körű kiértékelt leltár dokumentumai. </w:t>
      </w:r>
    </w:p>
    <w:p w14:paraId="67E50033" w14:textId="77777777" w:rsidR="0083277D" w:rsidRPr="00A43A5F" w:rsidRDefault="0083277D" w:rsidP="00A43A5F">
      <w:pPr>
        <w:pStyle w:val="Listaszerbekezds"/>
        <w:autoSpaceDE w:val="0"/>
        <w:autoSpaceDN w:val="0"/>
        <w:adjustRightInd w:val="0"/>
        <w:spacing w:after="47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7458077" w14:textId="46AC3479" w:rsidR="0083277D" w:rsidRDefault="0083277D" w:rsidP="0083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A vizsgált időszakra vonatkozó főkönyvi kivonatok, bankszámlakivonatok és pénztárjelentések feltöltési határideje a 2021. évi 06. havi időközi költségvetési jelentés és a 2021. évi II. negyedéves időközi mérlegjelentés </w:t>
      </w:r>
      <w:proofErr w:type="spellStart"/>
      <w:r w:rsidRPr="00A43A5F">
        <w:rPr>
          <w:rFonts w:ascii="Times New Roman" w:hAnsi="Times New Roman" w:cs="Times New Roman"/>
          <w:b/>
          <w:bCs/>
          <w:sz w:val="24"/>
          <w:szCs w:val="24"/>
        </w:rPr>
        <w:t>Ávr</w:t>
      </w:r>
      <w:proofErr w:type="spellEnd"/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. 169. § (3) bekezdés, 170. § (2) bekezdés szerinti adatszolgáltatási kötelezettség teljesítését követő munkanap (2021. július 21.). </w:t>
      </w:r>
    </w:p>
    <w:p w14:paraId="5765ED82" w14:textId="77777777" w:rsidR="00D864A2" w:rsidRPr="00A43A5F" w:rsidRDefault="00D864A2" w:rsidP="0083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E3896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2. Az ellenőrzés folyamán a Kincstárban rendelkezésre álló dokumentumok: </w:t>
      </w:r>
    </w:p>
    <w:p w14:paraId="59ADA6C9" w14:textId="2C9867D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KGR adatszolgáltatásai. </w:t>
      </w:r>
    </w:p>
    <w:p w14:paraId="75E4541E" w14:textId="45DB7FD3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KGR rendszerbe feltöltött főkönyvi kivonatok. </w:t>
      </w:r>
    </w:p>
    <w:p w14:paraId="537C00B4" w14:textId="4973FC29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Kincstár által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eAdat-ra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feltöltött 5. és 12. havi bérfelhasználási összesítők adatait tartalmazó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kiterjesztésű fájl Excel formátumban. </w:t>
      </w:r>
    </w:p>
    <w:p w14:paraId="5733D254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8D1A7" w14:textId="40CAA89E" w:rsidR="0083277D" w:rsidRPr="00A43A5F" w:rsidRDefault="00D864A2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83277D"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Az ellenőrzés, év végi mintavételezés során bekérendő dokumentumok: </w:t>
      </w:r>
    </w:p>
    <w:p w14:paraId="252FFE83" w14:textId="1A762B90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vizsgált időszakra vonatkozó részletes főkönyvi kivonat pdf formátumban 2021. december 31-i fordulónappal. </w:t>
      </w:r>
    </w:p>
    <w:p w14:paraId="3D43B165" w14:textId="4271FCD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Tárgyévre (2021. év) elfogadott költségvetési rendelet módosításai 2021. június 30-a utáni időszak. </w:t>
      </w:r>
    </w:p>
    <w:p w14:paraId="68F9464E" w14:textId="29FCBF09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vizsgálandó szekciókhoz tartozó valamennyi nyilvántartási számla és könyvviteli számla főkönyvi kartonja 2021. december 31. fordulónappal, (ASP Gazdálkodási szakrendszert használók esetében az ASP KASZPER modul Főkönyvi karton nyomtatása 9021 menüpontból, a T/K forgalom szétbontásával) Excel formátumban. </w:t>
      </w:r>
    </w:p>
    <w:p w14:paraId="386AE1DD" w14:textId="60397F54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2021. december 31-i állapot szerinti helyi adó zárási összesítő, valamint a követelések értékvesztésének kimutatása Excel formátumban. </w:t>
      </w:r>
    </w:p>
    <w:p w14:paraId="7767AAEE" w14:textId="18D6A929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gazdasági események alapbizonylatai (pl. számla, bankszámlakivonat, pénztárbizonylat, selejtezési jegyzőkönyvek), a kapcsolódó dokumentumokkal (pl. utalványrendelet,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kontírlap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, szerződés, megrendelés, üzembe helyezési jegyzőkönyv), </w:t>
      </w:r>
    </w:p>
    <w:p w14:paraId="5F156FE2" w14:textId="7E245618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Pénztárjelentések, számlakivonatok 2021.12.31-i fordulónappal. </w:t>
      </w:r>
    </w:p>
    <w:p w14:paraId="54722204" w14:textId="5307CC8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proofErr w:type="spellStart"/>
      <w:r w:rsidRPr="00A43A5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. 14. melléklete szerinti és egyéb analitikus nyilvántartások (pl. értékcsökkenés elszámolását alátámasztó dokumentumok, tárgyi eszköz nyilvántartásból (ASP KATI modulból lekért) Excel formátumú táblák, IVK rendszerből lekért Excel formátumú tábla, a Tartós részesedésekre vonatkozó részvénykönyvi igazolás, államháztartáson belülre vagyonkezelésbe, koncesszióba adott eszközökről nyilatkozat, államháztartáson kívülre vagyonkezelésbe, koncesszióba adott eszközökről nyilatkozat, használatba adott eszközökre és befektetett eszközökre vonatkozó nyilatkozat 2021.12.31-i állapot szerint. </w:t>
      </w:r>
    </w:p>
    <w:p w14:paraId="398FE964" w14:textId="6D3D5F61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mérlegszámlák alátámasztását igazoló leltári dokumentumok a 2021. évi záró adatokról. </w:t>
      </w:r>
    </w:p>
    <w:p w14:paraId="60F9776B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6738C2" w14:textId="77777777" w:rsidR="0083277D" w:rsidRPr="00A43A5F" w:rsidRDefault="0083277D" w:rsidP="00832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4. Az ellenőrzés, mintavételezés során bekérhető dokumentumok: </w:t>
      </w:r>
    </w:p>
    <w:p w14:paraId="5BF9521A" w14:textId="119C6F40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Testületi, vezetői döntések, határozatok. </w:t>
      </w:r>
    </w:p>
    <w:p w14:paraId="06CF914E" w14:textId="1C88DACE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szervezet más hatóságnak készített, megküldött adatszolgáltatásai, bevallásai. </w:t>
      </w:r>
    </w:p>
    <w:p w14:paraId="6406195A" w14:textId="4CE07B25" w:rsidR="0083277D" w:rsidRPr="00A43A5F" w:rsidRDefault="0083277D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Egyéb, az ellenőrzés szempontjából releváns dokumentumok. </w:t>
      </w:r>
    </w:p>
    <w:p w14:paraId="3DD9D299" w14:textId="77777777" w:rsidR="003B5710" w:rsidRPr="00A43A5F" w:rsidRDefault="003B5710" w:rsidP="000725BF">
      <w:pPr>
        <w:pStyle w:val="Listaszerbekezds"/>
        <w:numPr>
          <w:ilvl w:val="1"/>
          <w:numId w:val="12"/>
        </w:numPr>
        <w:autoSpaceDE w:val="0"/>
        <w:autoSpaceDN w:val="0"/>
        <w:adjustRightInd w:val="0"/>
        <w:spacing w:after="47" w:line="240" w:lineRule="auto"/>
        <w:ind w:left="142" w:hanging="141"/>
        <w:rPr>
          <w:rFonts w:ascii="Times New Roman" w:hAnsi="Times New Roman" w:cs="Times New Roman"/>
          <w:sz w:val="24"/>
          <w:szCs w:val="24"/>
        </w:rPr>
      </w:pPr>
    </w:p>
    <w:p w14:paraId="671DA725" w14:textId="22D0D707" w:rsidR="0083277D" w:rsidRPr="00A43A5F" w:rsidRDefault="0098783A" w:rsidP="009D0C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Az ellenőrzés megterhelte a hivatal dolgozóit</w:t>
      </w:r>
      <w:r w:rsidR="008574B4" w:rsidRPr="00A43A5F">
        <w:rPr>
          <w:rFonts w:ascii="Times New Roman" w:hAnsi="Times New Roman" w:cs="Times New Roman"/>
          <w:b/>
          <w:bCs/>
          <w:sz w:val="24"/>
          <w:szCs w:val="24"/>
        </w:rPr>
        <w:t>, de összességében megfeleltünk a j</w:t>
      </w:r>
      <w:r w:rsidR="000D6A66" w:rsidRPr="00A43A5F">
        <w:rPr>
          <w:rFonts w:ascii="Times New Roman" w:hAnsi="Times New Roman" w:cs="Times New Roman"/>
          <w:b/>
          <w:bCs/>
          <w:sz w:val="24"/>
          <w:szCs w:val="24"/>
        </w:rPr>
        <w:t>ogszabályi követelményeknek. R</w:t>
      </w:r>
      <w:r w:rsidR="008574B4" w:rsidRPr="00A43A5F">
        <w:rPr>
          <w:rFonts w:ascii="Times New Roman" w:hAnsi="Times New Roman" w:cs="Times New Roman"/>
          <w:b/>
          <w:bCs/>
          <w:sz w:val="24"/>
          <w:szCs w:val="24"/>
        </w:rPr>
        <w:t>észletes értékelést 2022-ben az ellenőrzés lezárását követően kapunk.</w:t>
      </w:r>
    </w:p>
    <w:p w14:paraId="62595918" w14:textId="1FA55E66" w:rsidR="00612C82" w:rsidRPr="00847C40" w:rsidRDefault="001170D2" w:rsidP="000725BF">
      <w:pPr>
        <w:pStyle w:val="Cmsor2"/>
        <w:rPr>
          <w:sz w:val="28"/>
          <w:szCs w:val="28"/>
        </w:rPr>
      </w:pPr>
      <w:bookmarkStart w:id="14" w:name="_Toc92274713"/>
      <w:bookmarkStart w:id="15" w:name="_Toc92282838"/>
      <w:r w:rsidRPr="00847C40">
        <w:rPr>
          <w:sz w:val="28"/>
          <w:szCs w:val="28"/>
        </w:rPr>
        <w:t>4. A Közös Önkormányzati Hivatal feladatai ágazatonként</w:t>
      </w:r>
      <w:bookmarkEnd w:id="14"/>
      <w:bookmarkEnd w:id="15"/>
      <w:r w:rsidR="00B20F4E" w:rsidRPr="00847C40">
        <w:rPr>
          <w:sz w:val="28"/>
          <w:szCs w:val="28"/>
        </w:rPr>
        <w:t xml:space="preserve"> </w:t>
      </w:r>
    </w:p>
    <w:p w14:paraId="5587687C" w14:textId="398AC380" w:rsidR="00CA3EEF" w:rsidRPr="00847C40" w:rsidRDefault="00CA3EEF" w:rsidP="000725BF">
      <w:pPr>
        <w:pStyle w:val="Cmsor3"/>
        <w:rPr>
          <w:sz w:val="28"/>
          <w:szCs w:val="28"/>
        </w:rPr>
      </w:pPr>
      <w:bookmarkStart w:id="16" w:name="_Toc92274714"/>
      <w:bookmarkStart w:id="17" w:name="_Toc92282839"/>
      <w:bookmarkStart w:id="18" w:name="_Hlk92093574"/>
      <w:r w:rsidRPr="00847C40">
        <w:rPr>
          <w:sz w:val="28"/>
          <w:szCs w:val="28"/>
        </w:rPr>
        <w:t>4.1</w:t>
      </w:r>
      <w:r w:rsidR="009979C3" w:rsidRPr="00847C40">
        <w:rPr>
          <w:sz w:val="28"/>
          <w:szCs w:val="28"/>
        </w:rPr>
        <w:t>.</w:t>
      </w:r>
      <w:r w:rsidRPr="00847C40">
        <w:rPr>
          <w:sz w:val="28"/>
          <w:szCs w:val="28"/>
        </w:rPr>
        <w:t xml:space="preserve"> Anyakönyvi igazgatás</w:t>
      </w:r>
      <w:bookmarkEnd w:id="16"/>
      <w:bookmarkEnd w:id="17"/>
    </w:p>
    <w:p w14:paraId="2602B66C" w14:textId="6D1FD6CA" w:rsidR="001C7E20" w:rsidRPr="00A43A5F" w:rsidRDefault="001C7E20" w:rsidP="001C7E20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Az anyakönyvvezetői megbízással rendelkező, szakvizsgázott kollégák anyakönyvvezetői minőségükben ellátták az anyakönyvi ügyintézés hatósági és egyes szolgáltatási feladatait. A Hivatalban 2021. év elején 2 fő ügyintéző rendelkezett anyakönyvi megbízással, valamint székhelyközségünk polgármestere is vizsgázott anyakönyvvezetőként működik közre a házasságkötéseknél. A Vas Megyei Kormányhivatal 2021. szeptember hónapban indított anyakönyvi képzést, melyen Horváthné Erdődi Annamária vett részt és 2021. decemberében sikeres vizsgát tett.</w:t>
      </w:r>
    </w:p>
    <w:p w14:paraId="511D1C48" w14:textId="77777777" w:rsidR="001C7E20" w:rsidRPr="00A43A5F" w:rsidRDefault="001C7E20" w:rsidP="001C7E20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Az anyakönyvi ügyek csoportjába tartozik főként a három alapeset a születés, a házasság és a haláleset anyakönyvezése és az anyakönyvi nyilvántartás folyamatos és naprakész vezetése, utólagos anyakönyvezések, társadalmi rendezvények levezetése (házasságkötés). Születés anyakönyvezésére nem került sor, mivel a gyermekek zömében Szombathelyen születnek, így az anyakönyvezésük is ott történik. 2014. július 1. napjával bevezetésre került az elektronikus anyakönyv (EAK). A rendszer bevezetésével megnőtt az anyakönyvvezetők feladata, mivel minden egyes papír alapú anyakönyvben található adatot folyamatosan fel kell rögzíteni az új rendszerbe. A törvény meghatározza azokat az eseteket, amikor a papír alapú bejegyzés adattartalmát az elektronikus anyakönyvbe rögzíteni kell. Az új anyakönyvi eseményeket 2014. július 1-től már csak az Elektronikus Anyakönyvi Rendszerben lehet rögzíteni.</w:t>
      </w:r>
    </w:p>
    <w:p w14:paraId="461669D3" w14:textId="7EBB836C" w:rsidR="00D326FC" w:rsidRPr="00A43A5F" w:rsidRDefault="00D326FC" w:rsidP="00D326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Anyakönyvi ügyek alakulása 202</w:t>
      </w:r>
      <w:r w:rsidR="00F274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-b</w:t>
      </w:r>
      <w:r w:rsidR="00F2741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3A5F" w:rsidRPr="00A43A5F" w14:paraId="495C77B7" w14:textId="77777777" w:rsidTr="00F65058">
        <w:tc>
          <w:tcPr>
            <w:tcW w:w="4531" w:type="dxa"/>
          </w:tcPr>
          <w:p w14:paraId="64E6A968" w14:textId="77777777" w:rsidR="00D326FC" w:rsidRPr="00A43A5F" w:rsidRDefault="00D326FC" w:rsidP="00F650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Alapbejegyzések</w:t>
            </w:r>
          </w:p>
        </w:tc>
        <w:tc>
          <w:tcPr>
            <w:tcW w:w="4531" w:type="dxa"/>
          </w:tcPr>
          <w:p w14:paraId="7FFDDEE2" w14:textId="77777777" w:rsidR="00D326FC" w:rsidRPr="00A43A5F" w:rsidRDefault="00D326FC" w:rsidP="00F650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Egyéb anyakönyvi esemény</w:t>
            </w:r>
          </w:p>
        </w:tc>
      </w:tr>
      <w:tr w:rsidR="00A43A5F" w:rsidRPr="00A43A5F" w14:paraId="54417C15" w14:textId="77777777" w:rsidTr="00F65058">
        <w:tc>
          <w:tcPr>
            <w:tcW w:w="4531" w:type="dxa"/>
          </w:tcPr>
          <w:p w14:paraId="1B6446D0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25665C" w14:textId="70FD592D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Születés: 0</w:t>
            </w:r>
          </w:p>
        </w:tc>
        <w:tc>
          <w:tcPr>
            <w:tcW w:w="4531" w:type="dxa"/>
          </w:tcPr>
          <w:p w14:paraId="768CBD9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Megkeresések: (</w:t>
            </w: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 xml:space="preserve">Értesítés halálesetről, másolatok küldése): </w:t>
            </w: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  <w:p w14:paraId="689C6E5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5F" w:rsidRPr="00A43A5F" w14:paraId="1D5336B9" w14:textId="77777777" w:rsidTr="00F65058">
        <w:tc>
          <w:tcPr>
            <w:tcW w:w="4531" w:type="dxa"/>
          </w:tcPr>
          <w:p w14:paraId="4252F55B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9B6E0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Házasság: 7</w:t>
            </w:r>
          </w:p>
          <w:p w14:paraId="7CD84DA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Szándékbejelentés: 1</w:t>
            </w:r>
          </w:p>
          <w:p w14:paraId="3CFE54DF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FDBAC6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7AB3DF" w14:textId="19715218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Házasság felbontások bejegyzése: 2</w:t>
            </w:r>
          </w:p>
        </w:tc>
      </w:tr>
      <w:tr w:rsidR="00A43A5F" w:rsidRPr="00A43A5F" w14:paraId="25AD4985" w14:textId="77777777" w:rsidTr="00F65058">
        <w:tc>
          <w:tcPr>
            <w:tcW w:w="4531" w:type="dxa"/>
          </w:tcPr>
          <w:p w14:paraId="112783A4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F1F62F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Halálozás: 5</w:t>
            </w:r>
          </w:p>
          <w:p w14:paraId="16ADADAE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672D6D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Egyéb anyakönyvi ügyek: </w:t>
            </w:r>
          </w:p>
          <w:p w14:paraId="304665BF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 xml:space="preserve">Hazai anyakönyvezés: </w:t>
            </w: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17BA1E3D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Apai elismerő: </w:t>
            </w: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5A26D96F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Névváltozási kérelem:</w:t>
            </w: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1F7057E9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Egyszerűsített honosítás:</w:t>
            </w: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2492900F" w14:textId="77777777" w:rsidR="001C7E20" w:rsidRPr="00A43A5F" w:rsidRDefault="001C7E20" w:rsidP="001C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20" w:rsidRPr="00A43A5F" w14:paraId="566B4412" w14:textId="77777777" w:rsidTr="00F65058">
        <w:tc>
          <w:tcPr>
            <w:tcW w:w="4531" w:type="dxa"/>
          </w:tcPr>
          <w:p w14:paraId="03EA4465" w14:textId="77777777" w:rsidR="00D326FC" w:rsidRPr="00A43A5F" w:rsidRDefault="00D326FC" w:rsidP="00F650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4E7855" w14:textId="3939D3AC" w:rsidR="00D326FC" w:rsidRPr="00A43A5F" w:rsidRDefault="00D326FC" w:rsidP="00F650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Anyakönyvi kivonat kérés: </w:t>
            </w:r>
            <w:r w:rsidR="001C7E20" w:rsidRPr="00A43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bookmarkEnd w:id="18"/>
    </w:tbl>
    <w:p w14:paraId="7999FEBA" w14:textId="4963B693" w:rsidR="00D326FC" w:rsidRPr="00A43A5F" w:rsidRDefault="00D326FC" w:rsidP="00D326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C02905" w14:textId="74919039" w:rsidR="005B3037" w:rsidRPr="00847C40" w:rsidRDefault="00070649" w:rsidP="000725BF">
      <w:pPr>
        <w:pStyle w:val="Cmsor3"/>
        <w:rPr>
          <w:sz w:val="28"/>
          <w:szCs w:val="28"/>
        </w:rPr>
      </w:pPr>
      <w:bookmarkStart w:id="19" w:name="_Toc92274715"/>
      <w:bookmarkStart w:id="20" w:name="_Toc92282840"/>
      <w:r w:rsidRPr="00847C40">
        <w:rPr>
          <w:sz w:val="28"/>
          <w:szCs w:val="28"/>
        </w:rPr>
        <w:t>4.2. Népesség és lakcímnyilvántartási feladatok</w:t>
      </w:r>
      <w:bookmarkEnd w:id="19"/>
      <w:bookmarkEnd w:id="20"/>
    </w:p>
    <w:p w14:paraId="77F271EA" w14:textId="77777777" w:rsidR="00070649" w:rsidRPr="00A43A5F" w:rsidRDefault="005C7A9A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jegyző, az</w:t>
      </w:r>
      <w:r w:rsidR="00070649" w:rsidRPr="00A43A5F">
        <w:rPr>
          <w:rFonts w:ascii="Times New Roman" w:hAnsi="Times New Roman" w:cs="Times New Roman"/>
          <w:sz w:val="24"/>
          <w:szCs w:val="24"/>
        </w:rPr>
        <w:t xml:space="preserve"> ügyintézők a polgárok személyi adatainak </w:t>
      </w:r>
      <w:r w:rsidR="00002AA3" w:rsidRPr="00A43A5F">
        <w:rPr>
          <w:rFonts w:ascii="Times New Roman" w:hAnsi="Times New Roman" w:cs="Times New Roman"/>
          <w:sz w:val="24"/>
          <w:szCs w:val="24"/>
        </w:rPr>
        <w:t>és lakcímének nyilvántartásáról szóló 1992. évi LXVI. törvény és a végrehajtásáról szóló 146/1993. (X.26.) Korm. rendelet</w:t>
      </w:r>
      <w:r w:rsidRPr="00A43A5F">
        <w:rPr>
          <w:rFonts w:ascii="Times New Roman" w:hAnsi="Times New Roman" w:cs="Times New Roman"/>
          <w:sz w:val="24"/>
          <w:szCs w:val="24"/>
        </w:rPr>
        <w:t>, valamint a központi címregiszterről és címkezelésről szóló 345/2014. (XII.23.) Korm. rendelet</w:t>
      </w:r>
      <w:r w:rsidR="00002AA3" w:rsidRPr="00A43A5F">
        <w:rPr>
          <w:rFonts w:ascii="Times New Roman" w:hAnsi="Times New Roman" w:cs="Times New Roman"/>
          <w:sz w:val="24"/>
          <w:szCs w:val="24"/>
        </w:rPr>
        <w:t xml:space="preserve"> alapján látták el a polgárok személyi és lakcím adatait tartalmazó nyilvántartás vezetését</w:t>
      </w:r>
      <w:r w:rsidRPr="00A43A5F">
        <w:rPr>
          <w:rFonts w:ascii="Times New Roman" w:hAnsi="Times New Roman" w:cs="Times New Roman"/>
          <w:sz w:val="24"/>
          <w:szCs w:val="24"/>
        </w:rPr>
        <w:t>, valamint a címképzést, mely hatáskörrel a vonatkozó jogszabály értelmében az ingatlan fekvése szerint illetékes  települési önkormányzat jegyzője rendelkezik.</w:t>
      </w:r>
    </w:p>
    <w:p w14:paraId="2B091AB1" w14:textId="77777777" w:rsidR="00002AA3" w:rsidRPr="00A43A5F" w:rsidRDefault="00002AA3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nyilvántartás hagyományos ún. kartonos rendszerben és informatikai alapon is működött.</w:t>
      </w:r>
      <w:r w:rsidR="00411EEA" w:rsidRPr="00A43A5F">
        <w:rPr>
          <w:rFonts w:ascii="Times New Roman" w:hAnsi="Times New Roman" w:cs="Times New Roman"/>
          <w:sz w:val="24"/>
          <w:szCs w:val="24"/>
        </w:rPr>
        <w:t xml:space="preserve"> Ügyfél kérelmére hatósági bizonyítványt állítottunk ki, elláttuk a </w:t>
      </w:r>
      <w:r w:rsidR="00661EAA" w:rsidRPr="00A43A5F">
        <w:rPr>
          <w:rFonts w:ascii="Times New Roman" w:hAnsi="Times New Roman" w:cs="Times New Roman"/>
          <w:sz w:val="24"/>
          <w:szCs w:val="24"/>
        </w:rPr>
        <w:t>lakcímbejelentéssel kapcsolatos feladatokat, intézkedünk lakcím érvénytelenítésről, fiktívvé nyilvánításról is.</w:t>
      </w:r>
    </w:p>
    <w:p w14:paraId="1751B55F" w14:textId="77777777" w:rsidR="00002AA3" w:rsidRPr="00A43A5F" w:rsidRDefault="00002AA3" w:rsidP="002472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A Központi Címregiszter (KCR) </w:t>
      </w:r>
    </w:p>
    <w:p w14:paraId="34A7B26A" w14:textId="77777777" w:rsidR="00002AA3" w:rsidRPr="00A43A5F" w:rsidRDefault="00002AA3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Magyarországon a közigazgatás nem rendelkezett-rendelkezik-egységes, közhiteles az ország valamennyi címét lefedő cím-adatbázissal. Ennek kialakítása 2014. év folyamán kezdetét vette. A címregiszter célja a magyarországi címkezelés egységes jogszabályi környezetének, igazgatási folyamatainak és egy teljes, közhiteles címnyilvántartásnak a megvalósítása.</w:t>
      </w:r>
    </w:p>
    <w:p w14:paraId="20744921" w14:textId="77777777" w:rsidR="0041174E" w:rsidRPr="00A43A5F" w:rsidRDefault="0041174E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Az állami és önkormányzati nyilvántartások együttműködésének általános szabályairól szóló 2013. évi CCXX. törvény értelmében a címadatot tartalmazó állami és önkormányzati nyilvántartások együttműködési képeségének elősegítésére és az egységes címkezelés </w:t>
      </w:r>
      <w:r w:rsidR="007F2911" w:rsidRPr="00A43A5F">
        <w:rPr>
          <w:rFonts w:ascii="Times New Roman" w:hAnsi="Times New Roman" w:cs="Times New Roman"/>
          <w:sz w:val="24"/>
          <w:szCs w:val="24"/>
        </w:rPr>
        <w:t>biztosítására 2015. január 1-ig létrehozásra került a központi címregiszter.</w:t>
      </w:r>
    </w:p>
    <w:p w14:paraId="28262871" w14:textId="77777777" w:rsidR="00002AA3" w:rsidRPr="00A43A5F" w:rsidRDefault="00002AA3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KCR létrehozásának eredményeként egy egységesített jogszabályi háttér, a közhiteles cím elsődleges változásainak egységesített kezelése és egy központi mester címadat-nyilvántartás jön létre. Az adatfeltöltés tekintetében a címregiszter</w:t>
      </w:r>
      <w:r w:rsidR="001D0CCD" w:rsidRPr="00A43A5F">
        <w:rPr>
          <w:rFonts w:ascii="Times New Roman" w:hAnsi="Times New Roman" w:cs="Times New Roman"/>
          <w:sz w:val="24"/>
          <w:szCs w:val="24"/>
        </w:rPr>
        <w:t xml:space="preserve"> csak a meglévő közhiteles nyilvántartások-személyi adat-és lakcímnyilvántartás és ingatlan-nyilvántartás- adataira épített adatok a címregiszterbe csak ezekből a nyilvántartásokból kerülhettek be.</w:t>
      </w:r>
    </w:p>
    <w:p w14:paraId="5AEA4C65" w14:textId="2F8C081B" w:rsidR="001D0CCD" w:rsidRPr="00A43A5F" w:rsidRDefault="001D0CCD" w:rsidP="00247221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címregiszter egységes felületet biztosít az adatok bevitelére és közvetlen kapcsolatban áll az ingatlan-nyilvántartással, valamint a személyi adat-és lakcímnyilvántartással. A KCR-t folyamatosan frissítjük, karbantartjuk, a szükséges felülvizsgálatokat, módosításokat címrendezés keretében állandó jelleggel rögzítjük az országos adatbázisba</w:t>
      </w:r>
      <w:r w:rsidR="00235E3A" w:rsidRPr="00A43A5F">
        <w:rPr>
          <w:rFonts w:ascii="Times New Roman" w:hAnsi="Times New Roman" w:cs="Times New Roman"/>
          <w:sz w:val="24"/>
          <w:szCs w:val="24"/>
        </w:rPr>
        <w:t>n</w:t>
      </w:r>
      <w:r w:rsidRPr="00A43A5F">
        <w:rPr>
          <w:rFonts w:ascii="Times New Roman" w:hAnsi="Times New Roman" w:cs="Times New Roman"/>
          <w:sz w:val="24"/>
          <w:szCs w:val="24"/>
        </w:rPr>
        <w:t>.</w:t>
      </w:r>
      <w:r w:rsidR="00235E3A" w:rsidRPr="00A43A5F">
        <w:rPr>
          <w:rFonts w:ascii="Times New Roman" w:hAnsi="Times New Roman" w:cs="Times New Roman"/>
          <w:sz w:val="24"/>
          <w:szCs w:val="24"/>
        </w:rPr>
        <w:t xml:space="preserve"> 2021-ben sor került Horvátzsidány, Kiszsidány, Ólmod és Peresznye településeken a rendezetlen házszámok </w:t>
      </w:r>
      <w:r w:rsidR="00235E3A" w:rsidRPr="00A43A5F">
        <w:rPr>
          <w:rFonts w:ascii="Times New Roman" w:hAnsi="Times New Roman" w:cs="Times New Roman"/>
          <w:sz w:val="24"/>
          <w:szCs w:val="24"/>
        </w:rPr>
        <w:lastRenderedPageBreak/>
        <w:t>felülvizsgálatára. Ólmodon a 4 szolgálati lakás közül 3 már belterületbe lett vonva, és a sorban következő Fenyő utcai házszámot kaptak.</w:t>
      </w:r>
    </w:p>
    <w:p w14:paraId="41FC23E3" w14:textId="6FC187C7" w:rsidR="001D0CCD" w:rsidRPr="00847C40" w:rsidRDefault="001D0CCD" w:rsidP="000725BF">
      <w:pPr>
        <w:pStyle w:val="Cmsor3"/>
        <w:rPr>
          <w:sz w:val="28"/>
          <w:szCs w:val="28"/>
        </w:rPr>
      </w:pPr>
      <w:bookmarkStart w:id="21" w:name="_Toc92274716"/>
      <w:bookmarkStart w:id="22" w:name="_Toc92282841"/>
      <w:bookmarkStart w:id="23" w:name="_Hlk92093590"/>
      <w:r w:rsidRPr="00847C40">
        <w:rPr>
          <w:sz w:val="28"/>
          <w:szCs w:val="28"/>
        </w:rPr>
        <w:t>4.3. Hagyatéki ügyek</w:t>
      </w:r>
      <w:bookmarkEnd w:id="21"/>
      <w:bookmarkEnd w:id="22"/>
    </w:p>
    <w:p w14:paraId="566C09A4" w14:textId="77777777" w:rsidR="001C7E20" w:rsidRPr="00A43A5F" w:rsidRDefault="001C7E20" w:rsidP="001C7E20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hagyatéki eljárásról szóló 2010. évi XXXVIII. törvény szerint az eljárás nemperes eljárás, melyben a közjegyző eljárása az elsőfokú bírósági eljárással azonos hatályú. Az eljárás az örökhagyó halálának bekövetkeztével rendezi a hagyaték sorsát. A hagyatéki ügyek intézése a hagyatéki eljárás egyes cselekményeiről szóló 29/2010. (XII.31.) KIM. rendelet alapján történt. A Hivatal feladata az elhalt személy hagyatékának, póthagyatékának felvételére és közjegyzőhöz történő továbbítására irányul. Ezekre az ügyekre jellemző, hogy egyre bonyolultabbá válnak a hagyatékok bővülő köre, jellege miatt /vállalkozások, kft-k, bt-k, részvények, osztatlan közös tulajdonban álló mezőgazdasági ingatlanok, ingó vagyonok több </w:t>
      </w:r>
      <w:proofErr w:type="spellStart"/>
      <w:r w:rsidRPr="00A43A5F">
        <w:rPr>
          <w:rFonts w:ascii="Times New Roman" w:hAnsi="Times New Roman" w:cs="Times New Roman"/>
          <w:sz w:val="24"/>
          <w:szCs w:val="24"/>
        </w:rPr>
        <w:t>esetbeni</w:t>
      </w:r>
      <w:proofErr w:type="spellEnd"/>
      <w:r w:rsidRPr="00A43A5F">
        <w:rPr>
          <w:rFonts w:ascii="Times New Roman" w:hAnsi="Times New Roman" w:cs="Times New Roman"/>
          <w:sz w:val="24"/>
          <w:szCs w:val="24"/>
        </w:rPr>
        <w:t xml:space="preserve"> leltározása stb./</w:t>
      </w:r>
    </w:p>
    <w:p w14:paraId="02B099B3" w14:textId="7CA15159" w:rsidR="00C21FE5" w:rsidRPr="00A43A5F" w:rsidRDefault="00D51E4D" w:rsidP="00D51E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A hagyatéki ügyintézés alakulása </w:t>
      </w:r>
      <w:r w:rsidR="00C21FE5" w:rsidRPr="00A43A5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12C82" w:rsidRPr="00A43A5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24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21FE5" w:rsidRPr="00A43A5F">
        <w:rPr>
          <w:rFonts w:ascii="Times New Roman" w:hAnsi="Times New Roman" w:cs="Times New Roman"/>
          <w:b/>
          <w:bCs/>
          <w:sz w:val="24"/>
          <w:szCs w:val="24"/>
        </w:rPr>
        <w:t>-b</w:t>
      </w:r>
      <w:r w:rsidR="00C924E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21FE5" w:rsidRPr="00A43A5F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bookmarkEnd w:id="23"/>
    <w:p w14:paraId="726DCBE1" w14:textId="77777777" w:rsidR="001C7E20" w:rsidRPr="00A43A5F" w:rsidRDefault="001C7E20" w:rsidP="001C7E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Peresznye:</w:t>
      </w:r>
    </w:p>
    <w:p w14:paraId="793362EE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hagyatéki leltár felvétel: 35 esetben</w:t>
      </w:r>
    </w:p>
    <w:p w14:paraId="43674FC1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póthagyaték: 6</w:t>
      </w:r>
    </w:p>
    <w:p w14:paraId="6D6B6C5D" w14:textId="77777777" w:rsidR="001C7E20" w:rsidRPr="00A43A5F" w:rsidRDefault="001C7E20" w:rsidP="001C7E2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D29100A" w14:textId="77777777" w:rsidR="001C7E20" w:rsidRPr="00A43A5F" w:rsidRDefault="001C7E20" w:rsidP="001C7E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Horvátzsidány:</w:t>
      </w:r>
    </w:p>
    <w:p w14:paraId="3B592AF9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hagyatéki leltár felvétel: 22 esetben</w:t>
      </w:r>
    </w:p>
    <w:p w14:paraId="66D2560A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póthagyaték: 1</w:t>
      </w:r>
    </w:p>
    <w:p w14:paraId="2E3BB7B1" w14:textId="77777777" w:rsidR="001C7E20" w:rsidRPr="00A43A5F" w:rsidRDefault="001C7E20" w:rsidP="001C7E2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402D705" w14:textId="77777777" w:rsidR="001C7E20" w:rsidRPr="00A43A5F" w:rsidRDefault="001C7E20" w:rsidP="001C7E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Kiszsidány:</w:t>
      </w:r>
    </w:p>
    <w:p w14:paraId="3BFFACDD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hagyatéki leltár felvétel: 3 esetben</w:t>
      </w:r>
    </w:p>
    <w:p w14:paraId="5A977027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póthagyaték: 0</w:t>
      </w:r>
    </w:p>
    <w:p w14:paraId="7EB66826" w14:textId="77777777" w:rsidR="001C7E20" w:rsidRPr="00A43A5F" w:rsidRDefault="001C7E20" w:rsidP="001C7E2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36C66DCB" w14:textId="77777777" w:rsidR="001C7E20" w:rsidRPr="00A43A5F" w:rsidRDefault="001C7E20" w:rsidP="001C7E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Ólmod:</w:t>
      </w:r>
    </w:p>
    <w:p w14:paraId="756EE57A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hagyatéki leltár felvétel: 22 esetben</w:t>
      </w:r>
    </w:p>
    <w:p w14:paraId="3A666644" w14:textId="77777777" w:rsidR="001C7E20" w:rsidRPr="00A43A5F" w:rsidRDefault="001C7E20" w:rsidP="000725BF">
      <w:pPr>
        <w:pStyle w:val="Listaszerbekezds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>póthagyaték: 0</w:t>
      </w:r>
    </w:p>
    <w:p w14:paraId="284413E8" w14:textId="77777777" w:rsidR="00612C82" w:rsidRPr="00A43A5F" w:rsidRDefault="00612C82" w:rsidP="00D51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E6786" w14:textId="77777777" w:rsidR="00D51E4D" w:rsidRPr="00847C40" w:rsidRDefault="00D51E4D" w:rsidP="00D51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6C2483" w14:textId="56BC7BC1" w:rsidR="00C21FE5" w:rsidRPr="00847C40" w:rsidRDefault="00074808" w:rsidP="000725BF">
      <w:pPr>
        <w:pStyle w:val="Cmsor3"/>
        <w:rPr>
          <w:sz w:val="28"/>
          <w:szCs w:val="28"/>
        </w:rPr>
      </w:pPr>
      <w:bookmarkStart w:id="24" w:name="_Toc92274717"/>
      <w:bookmarkStart w:id="25" w:name="_Toc92282842"/>
      <w:r w:rsidRPr="00847C40">
        <w:rPr>
          <w:sz w:val="28"/>
          <w:szCs w:val="28"/>
        </w:rPr>
        <w:t xml:space="preserve">4.4. </w:t>
      </w:r>
      <w:r w:rsidR="00E971C6" w:rsidRPr="00847C40">
        <w:rPr>
          <w:sz w:val="28"/>
          <w:szCs w:val="28"/>
        </w:rPr>
        <w:t>Gyámügyi és gyermekvédelmi igazgatás</w:t>
      </w:r>
      <w:bookmarkEnd w:id="24"/>
      <w:bookmarkEnd w:id="25"/>
    </w:p>
    <w:p w14:paraId="7C364ADD" w14:textId="42DA2253" w:rsidR="002A4913" w:rsidRPr="00A43A5F" w:rsidRDefault="002A4913" w:rsidP="00235E3A">
      <w:pPr>
        <w:pStyle w:val="Szvegtrzs"/>
        <w:jc w:val="both"/>
        <w:rPr>
          <w:u w:val="single"/>
        </w:rPr>
      </w:pPr>
      <w:r w:rsidRPr="00A43A5F">
        <w:t>A gyermekek védelméről és a gyámügyi igazgatásról szóló 1997. évi XXXI. törvény 96. § (6) bekezdése szerint</w:t>
      </w:r>
      <w:r w:rsidR="00235E3A" w:rsidRPr="00A43A5F">
        <w:t xml:space="preserve"> a</w:t>
      </w:r>
      <w:r w:rsidRPr="00A43A5F">
        <w:t xml:space="preserve"> helyi önkormányzat a gyermekjóléti és gyermekvédelmi feladatainak ellátásról minden év május 31-jéig – a külön jogszabályban meghatározott tartalommal </w:t>
      </w:r>
      <w:r w:rsidR="00235E3A" w:rsidRPr="00A43A5F">
        <w:t>–</w:t>
      </w:r>
      <w:r w:rsidRPr="00A43A5F">
        <w:t xml:space="preserve"> átfogó értékelést készít, amelyet a Képviselő-testület, illetve a közgyűlés megtárgyal. Az értékelést meg kell küldeni a gyámhivatalnak. </w:t>
      </w:r>
    </w:p>
    <w:p w14:paraId="49E2F300" w14:textId="7A085141" w:rsidR="00662114" w:rsidRPr="00A43A5F" w:rsidRDefault="002A4913" w:rsidP="00662114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BD5817" w:rsidRPr="00A43A5F">
        <w:rPr>
          <w:rFonts w:ascii="Times New Roman" w:hAnsi="Times New Roman" w:cs="Times New Roman"/>
          <w:sz w:val="24"/>
          <w:szCs w:val="24"/>
        </w:rPr>
        <w:t xml:space="preserve"> 20</w:t>
      </w:r>
      <w:r w:rsidR="00235E3A" w:rsidRPr="00A43A5F">
        <w:rPr>
          <w:rFonts w:ascii="Times New Roman" w:hAnsi="Times New Roman" w:cs="Times New Roman"/>
          <w:sz w:val="24"/>
          <w:szCs w:val="24"/>
        </w:rPr>
        <w:t>2</w:t>
      </w:r>
      <w:r w:rsidR="003333AE">
        <w:rPr>
          <w:rFonts w:ascii="Times New Roman" w:hAnsi="Times New Roman" w:cs="Times New Roman"/>
          <w:sz w:val="24"/>
          <w:szCs w:val="24"/>
        </w:rPr>
        <w:t>1</w:t>
      </w:r>
      <w:r w:rsidR="00BD5817" w:rsidRPr="00A43A5F">
        <w:rPr>
          <w:rFonts w:ascii="Times New Roman" w:hAnsi="Times New Roman" w:cs="Times New Roman"/>
          <w:sz w:val="24"/>
          <w:szCs w:val="24"/>
        </w:rPr>
        <w:t xml:space="preserve">. évi </w:t>
      </w:r>
      <w:r w:rsidRPr="00A43A5F">
        <w:rPr>
          <w:rFonts w:ascii="Times New Roman" w:hAnsi="Times New Roman" w:cs="Times New Roman"/>
          <w:sz w:val="24"/>
          <w:szCs w:val="24"/>
        </w:rPr>
        <w:t xml:space="preserve">gyermekvédelmi feladatok ellátásáról szóló beszámolókat </w:t>
      </w:r>
      <w:r w:rsidR="00327EA5" w:rsidRPr="00A43A5F">
        <w:rPr>
          <w:rFonts w:ascii="Times New Roman" w:hAnsi="Times New Roman" w:cs="Times New Roman"/>
          <w:sz w:val="24"/>
          <w:szCs w:val="24"/>
        </w:rPr>
        <w:t xml:space="preserve">a települési önkormányzatok képviselő-testületei </w:t>
      </w:r>
      <w:r w:rsidR="00BD5817" w:rsidRPr="00A43A5F">
        <w:rPr>
          <w:rFonts w:ascii="Times New Roman" w:hAnsi="Times New Roman" w:cs="Times New Roman"/>
          <w:sz w:val="24"/>
          <w:szCs w:val="24"/>
        </w:rPr>
        <w:t>áttekintették</w:t>
      </w:r>
      <w:r w:rsidR="00235E3A" w:rsidRPr="00A43A5F">
        <w:rPr>
          <w:rFonts w:ascii="Times New Roman" w:hAnsi="Times New Roman" w:cs="Times New Roman"/>
          <w:sz w:val="24"/>
          <w:szCs w:val="24"/>
        </w:rPr>
        <w:t xml:space="preserve"> és el</w:t>
      </w:r>
      <w:r w:rsidR="00BD5817" w:rsidRPr="00A43A5F">
        <w:rPr>
          <w:rFonts w:ascii="Times New Roman" w:hAnsi="Times New Roman" w:cs="Times New Roman"/>
          <w:sz w:val="24"/>
          <w:szCs w:val="24"/>
        </w:rPr>
        <w:t xml:space="preserve">fogadták. </w:t>
      </w:r>
      <w:r w:rsidRPr="00A43A5F">
        <w:rPr>
          <w:rFonts w:ascii="Times New Roman" w:hAnsi="Times New Roman" w:cs="Times New Roman"/>
          <w:sz w:val="24"/>
          <w:szCs w:val="24"/>
        </w:rPr>
        <w:t>Az önkormányzatok beszámolóiba beépítésre került a Kőszegi Szociális Gondozási Központ Család-</w:t>
      </w:r>
      <w:r w:rsidR="00790D13" w:rsidRPr="00A43A5F">
        <w:rPr>
          <w:rFonts w:ascii="Times New Roman" w:hAnsi="Times New Roman" w:cs="Times New Roman"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sz w:val="24"/>
          <w:szCs w:val="24"/>
        </w:rPr>
        <w:t xml:space="preserve">és Gyermekjóléti Szolgálat feladatellátásáról készült szakmai anyag is. </w:t>
      </w:r>
      <w:r w:rsidR="00662114" w:rsidRPr="00A43A5F">
        <w:rPr>
          <w:rFonts w:ascii="Times New Roman" w:hAnsi="Times New Roman" w:cs="Times New Roman"/>
          <w:sz w:val="24"/>
          <w:szCs w:val="24"/>
        </w:rPr>
        <w:t>Az átfogó értékelések határidőben megküldésre kerültek a Vas Megyei Kormányhivatal Hatósági Főosztály Szociális és Gyámügyi Osztálya részére.</w:t>
      </w:r>
    </w:p>
    <w:p w14:paraId="352FA392" w14:textId="4756DFB1" w:rsidR="0041174E" w:rsidRPr="00A43A5F" w:rsidRDefault="0041174E" w:rsidP="000725BF">
      <w:pPr>
        <w:pStyle w:val="Cmsor3"/>
      </w:pPr>
      <w:bookmarkStart w:id="26" w:name="_Toc92274718"/>
      <w:bookmarkStart w:id="27" w:name="_Toc92282843"/>
      <w:r w:rsidRPr="00A43A5F">
        <w:t xml:space="preserve">4.5. </w:t>
      </w:r>
      <w:r w:rsidR="004A3ECD" w:rsidRPr="00A43A5F">
        <w:t>Szociális igazgatás</w:t>
      </w:r>
      <w:bookmarkEnd w:id="26"/>
      <w:bookmarkEnd w:id="27"/>
    </w:p>
    <w:p w14:paraId="7FA2EB6E" w14:textId="77777777" w:rsidR="004A3ECD" w:rsidRPr="00A43A5F" w:rsidRDefault="00FC5D1A" w:rsidP="00662114">
      <w:pPr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1993. évi III. törvény alapján a feladatok vagy jegyzői, vagy képviselő-testületi hatáskörbe tartoznak. A képviselő-testület a hatáskörét átruházhatja a polgármesterre. </w:t>
      </w:r>
    </w:p>
    <w:p w14:paraId="282EE189" w14:textId="60CF070F" w:rsidR="005C1793" w:rsidRPr="00A43A5F" w:rsidRDefault="005C1793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hAnsi="Times New Roman" w:cs="Times New Roman"/>
          <w:sz w:val="24"/>
          <w:szCs w:val="24"/>
        </w:rPr>
        <w:t>Horvátzsidány, Kiszsidány, Ólmod</w:t>
      </w:r>
      <w:r w:rsidR="00790D13" w:rsidRPr="00A43A5F">
        <w:rPr>
          <w:rFonts w:ascii="Times New Roman" w:hAnsi="Times New Roman" w:cs="Times New Roman"/>
          <w:sz w:val="24"/>
          <w:szCs w:val="24"/>
        </w:rPr>
        <w:t xml:space="preserve"> és</w:t>
      </w:r>
      <w:r w:rsidRPr="00A43A5F">
        <w:rPr>
          <w:rFonts w:ascii="Times New Roman" w:hAnsi="Times New Roman" w:cs="Times New Roman"/>
          <w:sz w:val="24"/>
          <w:szCs w:val="24"/>
        </w:rPr>
        <w:t xml:space="preserve"> Peresznye Község Önkormányzatai törvényi kötelezettségüknek eleget téve 201</w:t>
      </w:r>
      <w:r w:rsidR="00790D13" w:rsidRPr="00A43A5F">
        <w:rPr>
          <w:rFonts w:ascii="Times New Roman" w:hAnsi="Times New Roman" w:cs="Times New Roman"/>
          <w:sz w:val="24"/>
          <w:szCs w:val="24"/>
        </w:rPr>
        <w:t>8-ba</w:t>
      </w:r>
      <w:r w:rsidRPr="00A43A5F">
        <w:rPr>
          <w:rFonts w:ascii="Times New Roman" w:hAnsi="Times New Roman" w:cs="Times New Roman"/>
          <w:sz w:val="24"/>
          <w:szCs w:val="24"/>
        </w:rPr>
        <w:t>n megalkották a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szociális juttatások rendszeréről szóló önkormányzati</w:t>
      </w: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rendelet</w:t>
      </w:r>
      <w:r w:rsidR="0086106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üket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mely</w:t>
      </w:r>
      <w:r w:rsidR="0086106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ek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ben részletesen szabályozásra került</w:t>
      </w:r>
      <w:r w:rsidR="0086106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ek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igényelhető települési támogatások. A rendelete</w:t>
      </w:r>
      <w:r w:rsidR="0086106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elmúlt esztendőkben több alkalommal módosít</w:t>
      </w:r>
      <w:r w:rsidR="003A6530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ásra kerültek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annak okán, hogy bővít</w:t>
      </w:r>
      <w:r w:rsidR="003A6530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ésre került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igénybe vehető települési támogatások kör</w:t>
      </w:r>
      <w:r w:rsidR="00790D1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valamint néhány támogatás esetében módos</w:t>
      </w:r>
      <w:r w:rsidR="003A6530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ultak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bekerülési feltételek </w:t>
      </w:r>
      <w:r w:rsidR="0086106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és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támogatási mértékek.</w:t>
      </w:r>
    </w:p>
    <w:p w14:paraId="298F00F0" w14:textId="140EE9BB" w:rsidR="005C1793" w:rsidRPr="00A43A5F" w:rsidRDefault="0086106E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Térségünk önkormányzatai </w:t>
      </w:r>
      <w:r w:rsidR="005C179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kiemelt figyelmet fordít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anak</w:t>
      </w:r>
      <w:r w:rsidR="005C179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már bevezetett szociális ellátások folyamatos felülvizsgálatára. Az évenkénti nyugdíjemelések, a garantált bérminimum, illetve a minimálbér emelkedése kapcsán a korábban megállapított jövedelemhatárok alkalmazása azt eredményezné, hogy a rászorult családok, illetve egyedülállók egy része kiesne az önkormányzat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ok</w:t>
      </w:r>
      <w:r w:rsidR="005C179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által nyújtott szociális ellátásokból. </w:t>
      </w:r>
    </w:p>
    <w:p w14:paraId="6E44F4A7" w14:textId="02F5F8DC" w:rsidR="0086106E" w:rsidRDefault="0086106E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települési támogatások megállapítását a képviselő-testületek </w:t>
      </w:r>
      <w:r w:rsidR="00AF6F7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–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eseti támogatás kivételével</w:t>
      </w:r>
      <w:r w:rsidR="00AF6F7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–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polgármesteri hatáskörbe helyezték.</w:t>
      </w:r>
    </w:p>
    <w:p w14:paraId="4B77A63D" w14:textId="2730EFF4" w:rsidR="00281227" w:rsidRPr="00A43A5F" w:rsidRDefault="00790D13" w:rsidP="00A84B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B742B7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695BB8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1-ben</w:t>
      </w:r>
      <w:r w:rsidR="00B742B7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megállapított </w:t>
      </w:r>
      <w:r w:rsidR="00B742B7" w:rsidRPr="00A43A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települési támogatások</w:t>
      </w:r>
      <w:r w:rsidR="00B742B7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statisztikai adatait településenként, ellátási típusonként</w:t>
      </w:r>
      <w:r w:rsidR="00952640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kifizetésenként</w:t>
      </w:r>
      <w:r w:rsidR="00B742B7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</w:t>
      </w:r>
      <w:r w:rsidR="00281227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következő táblázat szemlélteti</w:t>
      </w:r>
    </w:p>
    <w:p w14:paraId="48314268" w14:textId="2BE28407" w:rsidR="00A84BCB" w:rsidRPr="00A43A5F" w:rsidRDefault="00D864A2" w:rsidP="009526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864A2">
        <w:rPr>
          <w:noProof/>
        </w:rPr>
        <w:drawing>
          <wp:inline distT="0" distB="0" distL="0" distR="0" wp14:anchorId="46DC855D" wp14:editId="2EBFC68A">
            <wp:extent cx="5760720" cy="1709420"/>
            <wp:effectExtent l="0" t="0" r="0" b="508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D744F" w14:textId="77777777" w:rsidR="005E6916" w:rsidRPr="00A43A5F" w:rsidRDefault="005E6916" w:rsidP="009526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82D195A" w14:textId="77777777" w:rsidR="001C7E20" w:rsidRPr="00A43A5F" w:rsidRDefault="001C7E20" w:rsidP="001C7E2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spellStart"/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Bursa</w:t>
      </w:r>
      <w:proofErr w:type="spellEnd"/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Horvátzsidányban 4 fő, Kiszsidányban 2 fő, Ólmodon 1 fő és Peresznyén 2 fő felsőoktatási intézményben tanuló hallgató részesült támogatásban.</w:t>
      </w:r>
    </w:p>
    <w:p w14:paraId="10CC16AA" w14:textId="008E2684" w:rsidR="000725BF" w:rsidRPr="00847C40" w:rsidRDefault="008574B4" w:rsidP="00847C40">
      <w:pPr>
        <w:pStyle w:val="Cmsor3"/>
        <w:rPr>
          <w:rFonts w:eastAsia="Times New Roman"/>
          <w:lang w:eastAsia="hu-HU"/>
        </w:rPr>
      </w:pPr>
      <w:bookmarkStart w:id="28" w:name="_Toc92274719"/>
      <w:bookmarkStart w:id="29" w:name="_Toc92282844"/>
      <w:r w:rsidRPr="00847C40">
        <w:rPr>
          <w:rFonts w:eastAsia="Times New Roman"/>
          <w:bCs/>
          <w:lang w:eastAsia="hu-HU"/>
        </w:rPr>
        <w:t>4</w:t>
      </w:r>
      <w:r w:rsidRPr="00847C40">
        <w:rPr>
          <w:rFonts w:eastAsia="Times New Roman"/>
          <w:lang w:eastAsia="hu-HU"/>
        </w:rPr>
        <w:t>.5.1. Szociális étkezés, házi segítségnyújtás, falugondnoki szolgálat</w:t>
      </w:r>
      <w:bookmarkEnd w:id="28"/>
      <w:bookmarkEnd w:id="29"/>
    </w:p>
    <w:p w14:paraId="791A2BD2" w14:textId="062E0B4E" w:rsidR="0087109F" w:rsidRPr="00A43A5F" w:rsidRDefault="0087109F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2020. november 16-án került benyújtásra a Vas Megyei Kormányhivatal részére Horvátzsidány Község Önkormányzatának kérelme a szociális étkeztetés, valamint a házi segítségnyújtás szolgáltatások</w:t>
      </w:r>
      <w:r w:rsidR="00A779E1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Kiszsidány, Ólmod és Peresznye községek önkormányzatainak a szociális étkeztetés szolgáltatás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szolgáltatói nyilvántartásba történő bejegyzése céljából. A kérelemhez szükséges törzskönyvi módosításokat, az étkeztetésre</w:t>
      </w:r>
      <w:r w:rsidR="00A2393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valamint a házi segítségnyújtásra vonatkozó szakmai programokat</w:t>
      </w:r>
      <w:r w:rsidR="00A2393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 feladatellátási szerződéseket a Hivatal elkészítette és így 2021. január 1-jével megtörtént a szolgáltatói nyilvántartásba történő bejegyzés</w:t>
      </w:r>
      <w:r w:rsidR="00A779E1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mind a négy település esetében</w:t>
      </w:r>
      <w:r w:rsidR="00A2393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A házi segítségnyújtás szolgáltatást Horvátzsidány Község Önkormányzata látja el Kiszsidány, Ólmod és Peresznye településeken is, így ezen településeken nem kellett ezen szolgáltatás bejegyzését engedélyeztetni. A szociális étkeztetési szolgáltatást viszont minden település önmagának biztosítja, ennek érdekében kérelmezni kellett a </w:t>
      </w:r>
      <w:r w:rsidR="00685F7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szolgáltatói nyilvántartásba történő bejegyzést.</w:t>
      </w:r>
    </w:p>
    <w:p w14:paraId="2ABA2C5E" w14:textId="40322119" w:rsidR="00685F78" w:rsidRPr="00A43A5F" w:rsidRDefault="00685F78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2021. május 17-én került benyújtásra a Vas Megyei Kormányhivatal részére Horvátzsidány Község Önkormányzatának kérelme a falugondnoki szolgáltatás szolgáltatói nyilvántartásba történő bejegyzése céljából. A kérelemhez szükséges szervezeti és működési szabályzatot, gépjármű üzemeltetési szabályzatot, szakmai programot, rendeletet a Hivatal elkészítette és így 2021. július 1-jével megtörtént a szolgáltatói nyilvántartásba történő bejegyzés.</w:t>
      </w:r>
    </w:p>
    <w:p w14:paraId="5952A78F" w14:textId="79ADA1A7" w:rsidR="00B96074" w:rsidRPr="00A43A5F" w:rsidRDefault="00B96074" w:rsidP="00B9607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2020. november 18-án került benyújtásra a Vas Megyei Kormányhivatal részére Peresznye Község Önkormányzatának kérelme a falugondnoki szolgáltatás szolgáltatói nyilvántartásba történő bejegyzése céljából. A kérelemhez szükséges szervezeti és működési szabályzatot, gépjármű üzemeltetési szabályzatot, szakmai programot, rendeletet a Hivatal elkészítette és így 2021. január 1-jével megtörtént a szolgáltatói nyilvántartásba történő bejegyzés.</w:t>
      </w:r>
    </w:p>
    <w:p w14:paraId="31880021" w14:textId="2F431CA7" w:rsidR="005E6916" w:rsidRPr="00A43A5F" w:rsidRDefault="00B96074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szociális étkeztetés és a házi segítségnyújtás szolgáltatások</w:t>
      </w:r>
      <w:r w:rsidR="000951B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hoz kapcsolódóan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2021. január 1-jé</w:t>
      </w:r>
      <w:r w:rsidR="000951B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től a Hivatalnak további feladatai vannak, ugyanis a szolgáltatások igénybevételét az </w:t>
      </w:r>
      <w:r w:rsidR="00034E5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erre </w:t>
      </w:r>
      <w:r w:rsidR="000951B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célra </w:t>
      </w:r>
      <w:r w:rsidR="00034E5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létrehozott informatikai felületen keresztül</w:t>
      </w:r>
      <w:r w:rsidR="000951B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naponta jelenteni szükséges.</w:t>
      </w:r>
    </w:p>
    <w:p w14:paraId="59FC90A1" w14:textId="4979B92B" w:rsidR="006D1EB6" w:rsidRPr="00847C40" w:rsidRDefault="006D1EB6" w:rsidP="000725BF">
      <w:pPr>
        <w:pStyle w:val="Cmsor3"/>
        <w:rPr>
          <w:rFonts w:eastAsia="Times New Roman"/>
          <w:sz w:val="28"/>
          <w:szCs w:val="28"/>
          <w:lang w:eastAsia="hu-HU"/>
        </w:rPr>
      </w:pPr>
      <w:bookmarkStart w:id="30" w:name="_Toc92274720"/>
      <w:bookmarkStart w:id="31" w:name="_Toc92282845"/>
      <w:r w:rsidRPr="00847C40">
        <w:rPr>
          <w:rFonts w:eastAsia="Times New Roman"/>
          <w:sz w:val="28"/>
          <w:szCs w:val="28"/>
          <w:lang w:eastAsia="hu-HU"/>
        </w:rPr>
        <w:t>4.6. Kereskedelmi igazgatás</w:t>
      </w:r>
      <w:bookmarkEnd w:id="30"/>
      <w:bookmarkEnd w:id="31"/>
    </w:p>
    <w:p w14:paraId="5523A11E" w14:textId="6C9AA4B3" w:rsidR="00FD38AB" w:rsidRPr="00A43A5F" w:rsidRDefault="00FD38AB" w:rsidP="00FD38A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kereskedelemről szóló 2005.</w:t>
      </w:r>
      <w:r w:rsidR="009E75D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évi CLXIV. törvény, a szolgáltatási tevékenység megkezdésének és folytatásának általános szabályairól szóló 2009.</w:t>
      </w:r>
      <w:r w:rsidR="009E75D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évi LXXVI. törvény, valamint a kereskedelmi tevékenységek végzésének feltételeiről szóló 210/2009. (IX.29.) Korm.rendelet 2.§ b) pontja alapján a jegyző ellát</w:t>
      </w:r>
      <w:r w:rsidR="000D6A66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az üzletben folytatott kereskedelmi tevékenység, mozgóbolt útján folytatott kereskedelmi tevékenység, a vásáron vagy piacon folytatott kereskedelmi tevékenység, a közterületi értékesítés, az üzleten kívüli kereskedelem bejelentésével, engedélyezésével és nyilvántartásával kapcsolatos feladatokat. </w:t>
      </w:r>
    </w:p>
    <w:p w14:paraId="52E8EC4A" w14:textId="4DFE2B00" w:rsidR="00FD38AB" w:rsidRPr="00A43A5F" w:rsidRDefault="00FD38AB" w:rsidP="00FD38A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lastRenderedPageBreak/>
        <w:t>A nyilvántartásban szereplő kereskedelmi tevékenység, üzletek száma: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Horvátzsidány: </w:t>
      </w:r>
      <w:r w:rsidR="0085620C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13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Kiszsidány: 1, Ólmod: 1, Peresznye: 10</w:t>
      </w:r>
      <w:r w:rsidR="006D57A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32BB6C98" w14:textId="0272B0D3" w:rsidR="0085620C" w:rsidRPr="00A43A5F" w:rsidRDefault="0085620C" w:rsidP="0085620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Ebből 2021-ben bejegyzett tevékenység: </w:t>
      </w:r>
      <w:r w:rsidR="006D57A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Horvátzsidány: 1.</w:t>
      </w:r>
    </w:p>
    <w:p w14:paraId="4CBDBE68" w14:textId="2B86D4FA" w:rsidR="00FD38AB" w:rsidRPr="00A43A5F" w:rsidRDefault="000D6A66" w:rsidP="00FD38A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hivatal</w:t>
      </w:r>
      <w:r w:rsidR="00FD38AB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</w:t>
      </w:r>
      <w:r w:rsidR="00FD38AB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a szálláshely-szolgáltatási tevékenység folytatásának részletes feltételeiről és a szálláshely-üzemeltetési engedély kiadásának rendjéről szóló 239/2009. (X.20.) Korm. rendelet alapján, az egyéb szálláshelyekre, magánszálláshelyekre vonatkozó engedélyezési, nyilvántartási feladatokat.</w:t>
      </w:r>
    </w:p>
    <w:p w14:paraId="263E685C" w14:textId="0C44FF2D" w:rsidR="00FD38AB" w:rsidRPr="00A43A5F" w:rsidRDefault="00FD38AB" w:rsidP="00FD38A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 xml:space="preserve">A nyilvántartásban szereplő szálláshelyek száma: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Horvátzsidány: </w:t>
      </w:r>
      <w:r w:rsidR="00972A9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Ólmod: 2</w:t>
      </w:r>
      <w:r w:rsidR="006D57A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Kiszsidány: 1.</w:t>
      </w:r>
    </w:p>
    <w:p w14:paraId="5780336B" w14:textId="2C222B31" w:rsidR="0085620C" w:rsidRPr="00A43A5F" w:rsidRDefault="0085620C" w:rsidP="0085620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Ebből 2021-ben bejegyzett tevékenység:</w:t>
      </w:r>
      <w:r w:rsidR="00972A9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Horvátzsidány: 1</w:t>
      </w:r>
      <w:r w:rsidR="006D57A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Kiszsidány: 1.</w:t>
      </w:r>
    </w:p>
    <w:p w14:paraId="43365D53" w14:textId="6CDA15A1" w:rsidR="00FD38AB" w:rsidRPr="00A43A5F" w:rsidRDefault="000D6A66" w:rsidP="00FD38A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hivatal ellátja </w:t>
      </w:r>
      <w:r w:rsidR="00FD38AB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telepengedély, illetve a telep létesítésének bejelentése alapján gyakorolható egyes termelő és egyes szolgáltató tevékenységekről, valamint a telepengedélyezés rendjéről és a bejelentés szabályairól szóló 57/2013. (II.27.) Korm. rendelet alapján a telepekre vonatkozó engedélyezési, nyilvántartási feladatokat.</w:t>
      </w:r>
    </w:p>
    <w:p w14:paraId="17A71312" w14:textId="5907B7D6" w:rsidR="00FD38AB" w:rsidRPr="00A43A5F" w:rsidRDefault="00FD38AB" w:rsidP="009745C7">
      <w:pPr>
        <w:spacing w:line="2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A nyilvántartásban szereplő telephelyek száma: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Horvátzsidány: </w:t>
      </w:r>
      <w:r w:rsidR="0004538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Kiszsidány: 1, Ólmod: 1, Peresznye: </w:t>
      </w:r>
      <w:r w:rsidR="006D57A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</w:p>
    <w:p w14:paraId="24647E16" w14:textId="12A9A175" w:rsidR="0085620C" w:rsidRPr="00A43A5F" w:rsidRDefault="0085620C" w:rsidP="0085620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Ebből 2021-ben bejegyzett tevékenység:</w:t>
      </w:r>
      <w:r w:rsidR="0004538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0</w:t>
      </w:r>
    </w:p>
    <w:p w14:paraId="30195613" w14:textId="1EA68F0C" w:rsidR="0004538E" w:rsidRPr="00A43A5F" w:rsidRDefault="000D6A66" w:rsidP="0004538E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hivatal ellátja </w:t>
      </w:r>
      <w:r w:rsidR="0004538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55/2009. (III. 13.) Korm. rendelet alapján </w:t>
      </w:r>
      <w:r w:rsidR="0004538E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>a vásárok, a piacok, és a bevásárlóközpontokra vonatkozó engedélyezési, nyilvántartási feladatokat.</w:t>
      </w:r>
    </w:p>
    <w:p w14:paraId="400E127D" w14:textId="247B5066" w:rsidR="0004538E" w:rsidRPr="00A43A5F" w:rsidRDefault="0004538E" w:rsidP="0004538E">
      <w:pPr>
        <w:spacing w:line="2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A nyilvántartásban szereplő vásárok száma: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Horvátzsidány: 2</w:t>
      </w:r>
      <w:r w:rsidR="00720B3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76E81761" w14:textId="29401CA6" w:rsidR="0004538E" w:rsidRPr="00A43A5F" w:rsidRDefault="0004538E" w:rsidP="0004538E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Ebből 2021-ben bejegyzett tevékenység: Horvátzsidány: 2</w:t>
      </w:r>
    </w:p>
    <w:p w14:paraId="6C4168F5" w14:textId="4683D637" w:rsidR="0085620C" w:rsidRPr="00A43A5F" w:rsidRDefault="000D6A66" w:rsidP="009745C7">
      <w:pPr>
        <w:spacing w:line="2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Minden év december 1-jéig ellenőrzési tervet szükséges készíteni a kereskedelmi igazgatás és a szálláshely-szolgáltatás ellenőrzése céljából. Hivatalunk a hatósági ellenőrzést nyilatkozatok bekérésével tette meg a 2021. évi járványügyi helyzet miatt.</w:t>
      </w:r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hivatalhoz tartozó valamennyi szálláshely rendelkezik a szükséges iratokkal, a felszereltségi előírásokkal és a szükséges jelentések megteszik a Nemzeti Turisztikai Adatszolgáltató </w:t>
      </w:r>
      <w:proofErr w:type="gramStart"/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Központ</w:t>
      </w:r>
      <w:proofErr w:type="gramEnd"/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valamint az önkormányzat irányába.</w:t>
      </w:r>
    </w:p>
    <w:p w14:paraId="68469A4D" w14:textId="18AB5909" w:rsidR="002E2429" w:rsidRPr="00847C40" w:rsidRDefault="002E2429" w:rsidP="000725BF">
      <w:pPr>
        <w:pStyle w:val="Cmsor3"/>
        <w:rPr>
          <w:sz w:val="28"/>
          <w:szCs w:val="28"/>
        </w:rPr>
      </w:pPr>
      <w:bookmarkStart w:id="32" w:name="_Toc92274721"/>
      <w:bookmarkStart w:id="33" w:name="_Toc92282846"/>
      <w:r w:rsidRPr="00847C40">
        <w:rPr>
          <w:sz w:val="28"/>
          <w:szCs w:val="28"/>
        </w:rPr>
        <w:t>4.7. Földművelésügyi igazgatás</w:t>
      </w:r>
      <w:bookmarkEnd w:id="32"/>
      <w:bookmarkEnd w:id="33"/>
    </w:p>
    <w:p w14:paraId="779A7222" w14:textId="77777777" w:rsidR="005C2699" w:rsidRPr="00A43A5F" w:rsidRDefault="005C2699" w:rsidP="005C1793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Hirdetményes közzététel:</w:t>
      </w:r>
    </w:p>
    <w:p w14:paraId="7B196D59" w14:textId="33E50EF6" w:rsidR="005C2699" w:rsidRPr="00A43A5F" w:rsidRDefault="005C2699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mező-</w:t>
      </w:r>
      <w:r w:rsidR="00753EFD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és erdőgazdasági földek forgalmáról szóló 2013. évi CXXII. törvény a termőföldek adásvétel, vagy haszonbérlet keretei között történő értékesítését az elővásárlásra, előhaszonbérletre jogosultak részére nyitva álló nyilatkozattételi lehetőséghez köti.</w:t>
      </w:r>
    </w:p>
    <w:p w14:paraId="1984D7DC" w14:textId="6C1277C7" w:rsidR="005C2699" w:rsidRPr="00A43A5F" w:rsidRDefault="005C2699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Ennek biztosítása érdekében az ingatlan tulajdonosa, a jogszabályban meghatározott módon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hirdetményes közzétételre kötelezett az adásvételi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haszonbérleti szerződések földhivatali jóváhagyásához. A közzétételt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– 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főszabályként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– 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ingatlan fekvése szerint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lletékes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jegyzőnél kérelmezheti.</w:t>
      </w:r>
    </w:p>
    <w:p w14:paraId="1859D563" w14:textId="1B8A0E66" w:rsidR="00253729" w:rsidRPr="00A43A5F" w:rsidRDefault="00253729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hirdetményes közzétételt elektronikusan a magyarorszag.hu felületen kell biztosítani.</w:t>
      </w:r>
    </w:p>
    <w:p w14:paraId="495BEEDC" w14:textId="768904E0" w:rsidR="00A54B7F" w:rsidRPr="00A43A5F" w:rsidRDefault="00A54B7F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 xml:space="preserve">Hirdetményes közzététel </w:t>
      </w:r>
      <w:r w:rsidR="00253729"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20</w:t>
      </w:r>
      <w:r w:rsidR="00FE0E68"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2</w:t>
      </w:r>
      <w:r w:rsidR="00D05F67"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1-ben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:</w:t>
      </w:r>
    </w:p>
    <w:p w14:paraId="66E75B17" w14:textId="6582E909" w:rsidR="00A54B7F" w:rsidRPr="00A43A5F" w:rsidRDefault="00A54B7F" w:rsidP="000725B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haszonbérleti szerződés: </w:t>
      </w:r>
      <w:r w:rsidR="00D05F67" w:rsidRPr="00A43A5F">
        <w:rPr>
          <w:rFonts w:ascii="Times New Roman" w:eastAsia="Times New Roman" w:hAnsi="Times New Roman" w:cs="Times New Roman"/>
          <w:sz w:val="24"/>
          <w:szCs w:val="24"/>
        </w:rPr>
        <w:t>40</w:t>
      </w:r>
    </w:p>
    <w:p w14:paraId="549E7425" w14:textId="5386D7FD" w:rsidR="00A54B7F" w:rsidRPr="00A43A5F" w:rsidRDefault="00A54B7F" w:rsidP="000725B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adásvételi szerződés: </w:t>
      </w:r>
      <w:r w:rsidR="00D05F67" w:rsidRPr="00A43A5F">
        <w:rPr>
          <w:rFonts w:ascii="Times New Roman" w:eastAsia="Times New Roman" w:hAnsi="Times New Roman" w:cs="Times New Roman"/>
          <w:sz w:val="24"/>
          <w:szCs w:val="24"/>
        </w:rPr>
        <w:t>35</w:t>
      </w:r>
    </w:p>
    <w:p w14:paraId="5DDA93C5" w14:textId="77777777" w:rsidR="00A54B7F" w:rsidRPr="00A43A5F" w:rsidRDefault="00A54B7F" w:rsidP="00A54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63CEB9" w14:textId="77777777" w:rsidR="00A54B7F" w:rsidRPr="00A43A5F" w:rsidRDefault="00A54B7F" w:rsidP="00A54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FE671A" w14:textId="7DAF4E2C" w:rsidR="00AA426E" w:rsidRPr="00A43A5F" w:rsidRDefault="00AA426E" w:rsidP="00AA42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</w:rPr>
        <w:t>Vadkárbecslési eljárásra</w:t>
      </w: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FE0E68" w:rsidRPr="00A43A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05F67" w:rsidRPr="00A43A5F">
        <w:rPr>
          <w:rFonts w:ascii="Times New Roman" w:eastAsia="Times New Roman" w:hAnsi="Times New Roman" w:cs="Times New Roman"/>
          <w:sz w:val="24"/>
          <w:szCs w:val="24"/>
        </w:rPr>
        <w:t>1-be</w:t>
      </w: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694E77" w:rsidRPr="00A43A5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 kérelem érkezett. A Hivatal feladata a földművessel, a területen vadászatra jogosult vadásztársasággal és a vadkárszakértővel történő helyszíni bejárás, majd az elismert kár megtérítésének módját rögzítő határozat kiadása.</w:t>
      </w:r>
    </w:p>
    <w:p w14:paraId="3AC60665" w14:textId="77777777" w:rsidR="00AA426E" w:rsidRPr="00A43A5F" w:rsidRDefault="00AA426E" w:rsidP="00AA42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5A8F06" w14:textId="38D81EB3" w:rsidR="00AA426E" w:rsidRPr="00A43A5F" w:rsidRDefault="00D55839" w:rsidP="00D55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A tavalyi évben </w:t>
      </w:r>
      <w:r w:rsidR="00694E77" w:rsidRPr="00A43A5F">
        <w:rPr>
          <w:rFonts w:ascii="Times New Roman" w:eastAsia="Times New Roman" w:hAnsi="Times New Roman" w:cs="Times New Roman"/>
          <w:sz w:val="24"/>
          <w:szCs w:val="24"/>
        </w:rPr>
        <w:t xml:space="preserve">nem </w:t>
      </w: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jelentkezett be </w:t>
      </w:r>
      <w:r w:rsidR="00694E77" w:rsidRPr="00A43A5F">
        <w:rPr>
          <w:rFonts w:ascii="Times New Roman" w:eastAsia="Times New Roman" w:hAnsi="Times New Roman" w:cs="Times New Roman"/>
          <w:sz w:val="24"/>
          <w:szCs w:val="24"/>
        </w:rPr>
        <w:t xml:space="preserve">méhész </w:t>
      </w:r>
      <w:r w:rsidRPr="00A43A5F">
        <w:rPr>
          <w:rFonts w:ascii="Times New Roman" w:eastAsia="Times New Roman" w:hAnsi="Times New Roman" w:cs="Times New Roman"/>
          <w:sz w:val="24"/>
          <w:szCs w:val="24"/>
        </w:rPr>
        <w:t xml:space="preserve">vándorméhekkel. </w:t>
      </w:r>
    </w:p>
    <w:p w14:paraId="27D12F9E" w14:textId="77777777" w:rsidR="00694E77" w:rsidRPr="00A43A5F" w:rsidRDefault="00694E77" w:rsidP="00D55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E282F8" w14:textId="6B52B1B6" w:rsidR="00B321FD" w:rsidRPr="00847C40" w:rsidRDefault="00B321FD" w:rsidP="000725BF">
      <w:pPr>
        <w:pStyle w:val="Cmsor3"/>
        <w:rPr>
          <w:rFonts w:eastAsia="Times New Roman"/>
          <w:sz w:val="28"/>
          <w:szCs w:val="28"/>
          <w:lang w:eastAsia="hu-HU"/>
        </w:rPr>
      </w:pPr>
      <w:bookmarkStart w:id="34" w:name="_Toc92274722"/>
      <w:bookmarkStart w:id="35" w:name="_Toc92282847"/>
      <w:r w:rsidRPr="00847C40">
        <w:rPr>
          <w:rFonts w:eastAsia="Times New Roman"/>
          <w:sz w:val="28"/>
          <w:szCs w:val="28"/>
          <w:lang w:eastAsia="hu-HU"/>
        </w:rPr>
        <w:t>4.8. Polgári védelem, honvédelmi igazgatás</w:t>
      </w:r>
      <w:bookmarkEnd w:id="34"/>
      <w:bookmarkEnd w:id="35"/>
    </w:p>
    <w:p w14:paraId="15C7352B" w14:textId="77777777" w:rsidR="00B321FD" w:rsidRPr="00A43A5F" w:rsidRDefault="00B321FD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polgári védelemről szóló 1996. évi XXXVII. törvény alapján mind a négy településre vonatkozóan elkészültek a települések tervei. Minden önkormányzat rendelkezik Veszélyelhárítási Tervvel, Megalakítási tervvel, illetve minden esztendőben a rendkívüli téli időjárási viszonyok esetére vonatkozóan intézkedési terv készül. A meglévő terveket minden év február 28-ig kell aktualizálni és folyamatosan a változásokat át kell vezetni.</w:t>
      </w:r>
    </w:p>
    <w:p w14:paraId="02203B53" w14:textId="430A216D" w:rsidR="0083408E" w:rsidRPr="00A43A5F" w:rsidRDefault="0083408E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polgári védelemmel összefüggő hivatali koordinációs és operatív feladatokat a közbiztonsági refe</w:t>
      </w:r>
      <w:r w:rsidR="004A7D9A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ens látja el.</w:t>
      </w:r>
      <w:r w:rsidR="00E97111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2021-ben sor került új veszélyelhárítási tervek készítésére.</w:t>
      </w:r>
    </w:p>
    <w:p w14:paraId="4CFBB681" w14:textId="77777777" w:rsidR="003775BC" w:rsidRPr="00847C40" w:rsidRDefault="00D0389A" w:rsidP="000725BF">
      <w:pPr>
        <w:pStyle w:val="Cmsor3"/>
        <w:rPr>
          <w:rFonts w:eastAsia="Times New Roman"/>
          <w:sz w:val="28"/>
          <w:szCs w:val="28"/>
          <w:lang w:eastAsia="hu-HU"/>
        </w:rPr>
      </w:pPr>
      <w:bookmarkStart w:id="36" w:name="_Toc92274723"/>
      <w:bookmarkStart w:id="37" w:name="_Toc92282848"/>
      <w:r w:rsidRPr="00847C40">
        <w:rPr>
          <w:rFonts w:eastAsia="Times New Roman"/>
          <w:sz w:val="28"/>
          <w:szCs w:val="28"/>
          <w:lang w:eastAsia="hu-HU"/>
        </w:rPr>
        <w:t>4.9. Temető-nyilvántartás</w:t>
      </w:r>
      <w:bookmarkEnd w:id="36"/>
      <w:bookmarkEnd w:id="37"/>
    </w:p>
    <w:p w14:paraId="19969088" w14:textId="1ABF8907" w:rsidR="000D6A66" w:rsidRPr="00A43A5F" w:rsidRDefault="003775BC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temetőkről és a temetkezésről szóló </w:t>
      </w:r>
      <w:r w:rsidR="000D6A66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1999. évi XLIII. törvény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értelmében a temetőt üzemeltető önkormányzat feladata a temetési helyek nyilvántartására, a nyilvántartó könyv vezetése. A hivatal hirdetményben értesíti a lakosságot a helyi rendelet szerinti megváltási időtartamokról és megváltási díjakról, mely a temető bejáratánál kihirdetésre kerül. Haláleset bekövetkezésekor a temetésre kötelezett személy a hivatal útján rendezi a sírhely megváltását. Ezen felül 3-5 évente a temetői sírhely megváltási befizetések felülvizsgálatra kerülnek. Jelenleg Horvátzsidányban rendelkezünk pontos kimutatásokkal: a temetőtérkép aktuális, fotódokumentált az összes síremlék, elektronikus formában vezetett kimutatás </w:t>
      </w:r>
      <w:r w:rsidR="003C047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áll rendelkezésre</w:t>
      </w:r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 A befizetések nyomon követhetők, azaz a megváltási időtartamok rendelkezésre állnak, és a sírhelyek 81%-a megváltásra került a 2020. évi felhívás eredményeként. </w:t>
      </w:r>
      <w:r w:rsidR="003C047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Peresznye tekintetében a nyilvántartás naprakész, azonban </w:t>
      </w:r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korábbi megváltások nem kerültek rögzítésre vagy nem is voltak. </w:t>
      </w:r>
      <w:r w:rsidR="003C047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Kiszsidány</w:t>
      </w:r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Ólmod esetében csak a 2018 óta bekövetkezett halálesetek </w:t>
      </w:r>
      <w:r w:rsidR="00352985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tekintetében áll rendelkezésre információ a befizetésekről. A nyilvántartó könyveket ettől függetlenül a törvényi előírásoknak megfelelően vezetjük.</w:t>
      </w:r>
    </w:p>
    <w:p w14:paraId="27C699A7" w14:textId="51962FAC" w:rsidR="0083408E" w:rsidRPr="00847C40" w:rsidRDefault="009D1B42" w:rsidP="000725BF">
      <w:pPr>
        <w:pStyle w:val="Cmsor2"/>
        <w:rPr>
          <w:rFonts w:eastAsia="Times New Roman"/>
          <w:sz w:val="28"/>
          <w:szCs w:val="28"/>
          <w:lang w:eastAsia="hu-HU"/>
        </w:rPr>
      </w:pPr>
      <w:bookmarkStart w:id="38" w:name="_Toc92274724"/>
      <w:bookmarkStart w:id="39" w:name="_Toc92282849"/>
      <w:r w:rsidRPr="00847C40">
        <w:rPr>
          <w:rFonts w:eastAsia="Times New Roman"/>
          <w:sz w:val="28"/>
          <w:szCs w:val="28"/>
          <w:lang w:eastAsia="hu-HU"/>
        </w:rPr>
        <w:t>5. A jegyző</w:t>
      </w:r>
      <w:bookmarkEnd w:id="38"/>
      <w:bookmarkEnd w:id="39"/>
    </w:p>
    <w:p w14:paraId="09015238" w14:textId="77777777" w:rsidR="009D1B42" w:rsidRPr="00A43A5F" w:rsidRDefault="009D1B42" w:rsidP="005C179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tevékenységi körének meghatározó része, a jogszabályi feltételek és a Hivatalt létrehozó megállapodásban rögzítettek szerint, a 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Hivatal vezetése.</w:t>
      </w:r>
    </w:p>
    <w:p w14:paraId="12BBEAD0" w14:textId="77777777" w:rsidR="009D1B42" w:rsidRPr="00A43A5F" w:rsidRDefault="009D1B42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a Mötv. 81.§ (1) és (3) bekezdései értelmében</w:t>
      </w:r>
    </w:p>
    <w:p w14:paraId="4E2BF771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 jogszabály által hatáskörébe utalt államigazgatási ügyekben;</w:t>
      </w:r>
    </w:p>
    <w:p w14:paraId="07C087A4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gyakorolja a munkáltatói jogokat a polgármesteri hivatal, a közös önkormányzati hivatal köztisztviselői és munkavállalói tekintetében, továbbá gyakorolja az egyéb munkáltatói jogokat az aljegyző tekintetében;</w:t>
      </w:r>
    </w:p>
    <w:p w14:paraId="00204D0A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önkormányzat működésével kapcsolatos feladatok ellátásáról;</w:t>
      </w:r>
    </w:p>
    <w:p w14:paraId="72381D6B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tanácskozási joggal vesz részt a képviselő-testület, a képviselő-testület bizottságának ülésén;</w:t>
      </w:r>
    </w:p>
    <w:p w14:paraId="6DCD9931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jelzi a képviselő-testületnek, a képviselő-testület szervének és a polgármesternek, ha a döntésük, működésük jogszabálysértő;</w:t>
      </w:r>
    </w:p>
    <w:p w14:paraId="037AD6AE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évente beszámol a képviselő-testületnek a hivatal tevékenységéről;</w:t>
      </w:r>
    </w:p>
    <w:p w14:paraId="1A8A77A7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döntésre előkészíti a polgármester hatáskörébe tartozó államigazgatási ügyeket;</w:t>
      </w:r>
    </w:p>
    <w:p w14:paraId="4D1CFC1D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azokban a hatósági ügyekben, amelyeket a polgármester ad át;</w:t>
      </w:r>
    </w:p>
    <w:p w14:paraId="6C00B215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 hatáskörébe utalt önkormányzati és önkormányzati hatósági ügyekben;</w:t>
      </w:r>
    </w:p>
    <w:p w14:paraId="71BCCFC1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j) 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hatáskörébe tartozó ügyekben szabályozza a kiadmányozás rendjét;</w:t>
      </w:r>
    </w:p>
    <w:p w14:paraId="737B1054" w14:textId="77777777" w:rsidR="009D1B42" w:rsidRPr="00A43A5F" w:rsidRDefault="009D1B42" w:rsidP="009D1B4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k)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rögzíti a talált dolgok nyilvántartásába a talált idegen dologgal kapcsolatos a körözési nyilvántartási rendszerről és a személyek, dolgok felkutatásáról és azonosításáról szóló törvény szerinti adatokat, valamint a talált idegen dolog tulajdonosnak történő átadást követően törli azokat.</w:t>
      </w:r>
    </w:p>
    <w:p w14:paraId="532E5209" w14:textId="77777777" w:rsidR="00B321FD" w:rsidRPr="00A43A5F" w:rsidRDefault="00B321FD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30E1649" w14:textId="78E8345C" w:rsidR="009D1B42" w:rsidRPr="00A43A5F" w:rsidRDefault="009D1B42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jegyző egyik fő tevékenységi köre a képviselő-testületek </w:t>
      </w:r>
      <w:r w:rsidR="00F02108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működésével függ össze. </w:t>
      </w:r>
      <w:r w:rsidR="00F0210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ezirányú feladatkörében aktívan közreműködnek az igazgatási ügyintézők</w:t>
      </w:r>
      <w:r w:rsidR="0021065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igazgatási pénzügyi ügyintéző</w:t>
      </w:r>
      <w:r w:rsidR="00F02108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3E79C164" w14:textId="4C915267" w:rsidR="00F02108" w:rsidRPr="00A43A5F" w:rsidRDefault="00F02108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és az igazgatási ügyintézők</w:t>
      </w:r>
      <w:r w:rsidR="0021065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igazgatási pénzügyi ügyintéző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ellátt</w:t>
      </w:r>
      <w:r w:rsidR="0021065F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képviselő-testületek működésével összefüggésben az alábbi feladatokat.</w:t>
      </w:r>
    </w:p>
    <w:p w14:paraId="5FFCEF1F" w14:textId="77777777" w:rsidR="00F02108" w:rsidRPr="00A43A5F" w:rsidRDefault="00F02108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ülések előkészítését, meghívó összeállítását, a Képviselő-testület elé kerülő előterjesztések elkészítését, azok érintettek részére történő továbbítását. </w:t>
      </w:r>
    </w:p>
    <w:p w14:paraId="056E5148" w14:textId="77777777" w:rsidR="00F02108" w:rsidRPr="00A43A5F" w:rsidRDefault="00F02108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 jegyző elkészítette a testületi ülések napirendjeinek előterjesztéseit, határozati javaslatait, rendelet-tervezeteit. Elkészítette a képviselő-testületi ülések jegyzőkönyveit, a határozati kivonatokat, rendeleteket, azok kiadmányait és gondoskodott azok továbbításáról a végrehajtásukért felelősök részére.</w:t>
      </w:r>
    </w:p>
    <w:p w14:paraId="7430E289" w14:textId="77777777" w:rsidR="00F02108" w:rsidRPr="00A43A5F" w:rsidRDefault="00F02108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képviselő-testületek üléseiről készült jegyzőkönyvek a Kormányhivatal részére, a jogszabá</w:t>
      </w:r>
      <w:r w:rsidR="00D51E4D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lyban előírt határidőn belül megküldésre kerültek a célra létrehozott Nemzeti Jogszabálytár felületén.</w:t>
      </w:r>
    </w:p>
    <w:p w14:paraId="126FA87E" w14:textId="77777777" w:rsidR="00D51E4D" w:rsidRPr="00A43A5F" w:rsidRDefault="00D51E4D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és az ügyintéző gondoskodott a helyi rendeletek kihirdetéséről, módosításokkal egységes szerkezetbe történő foglalásáról, Kormányhivatal részére történő továbbításáról.</w:t>
      </w:r>
    </w:p>
    <w:p w14:paraId="609FB407" w14:textId="7E131919" w:rsidR="00D51E4D" w:rsidRPr="00A43A5F" w:rsidRDefault="00D51E4D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Elkészítette és folyamatosan </w:t>
      </w:r>
      <w:r w:rsidR="0072718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vezettette az önkormányzati határozatok nyilvántartását.</w:t>
      </w:r>
    </w:p>
    <w:p w14:paraId="69CA4A9B" w14:textId="51171BE5" w:rsidR="00727189" w:rsidRPr="00A43A5F" w:rsidRDefault="00727189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kiemelt feladata az önkormányzati feladat-</w:t>
      </w:r>
      <w:r w:rsidR="00E97111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és hatásköröket érintő jogszabályváltozások folyamatos figyelemmel kísérése, s azok alapján új helyi önkormányzati rendeletek megalkotásának, vagy már a hatályos képviselő-testületi rendeletek módosításának kezdeményezése.</w:t>
      </w:r>
    </w:p>
    <w:p w14:paraId="7EFD989E" w14:textId="06F2E4EB" w:rsidR="00920235" w:rsidRPr="00A43A5F" w:rsidRDefault="00920235" w:rsidP="009202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Képviselő-testületek, Nemzetiségi Önkormányzati Képviselő-testületek 202</w:t>
      </w:r>
      <w:r w:rsidR="00DB116C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működése</w:t>
      </w:r>
    </w:p>
    <w:p w14:paraId="40A9C8FC" w14:textId="7015D2A5" w:rsidR="00920235" w:rsidRPr="00A43A5F" w:rsidRDefault="00DB116C" w:rsidP="009202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F6DE218" wp14:editId="5CBBFD3E">
            <wp:extent cx="5760720" cy="1002665"/>
            <wp:effectExtent l="0" t="0" r="0" b="698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47253" w14:textId="62095CCB" w:rsidR="00B321FD" w:rsidRPr="00A43A5F" w:rsidRDefault="00837465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CLXXIX. törvény szerint a jegyző vagy annak </w:t>
      </w:r>
      <w:r w:rsidR="006D1292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–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jegyzővel azonos képesítési előírásoknak megfelelő</w:t>
      </w:r>
      <w:r w:rsidR="006D1292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– 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megbízottja, a helyi önkormányzat megbízásából és képviseletében részt vesz a nemzetiségi önkormányzat testületi ülésén és jelzi, amennyiben törvénysértést észlel. A Horvátzsidányi Közös Önkormányzati Hivatalban nincs a jegyzővel azonos képesítési feltételekkel rendelkező köztisztviselő, ezért mind a nemzetiségi önkormányzati, mind a települési önkormányzati üléseken a jegyző vesz részt.</w:t>
      </w:r>
    </w:p>
    <w:p w14:paraId="17EFE984" w14:textId="77777777" w:rsidR="00130CCD" w:rsidRPr="00A43A5F" w:rsidRDefault="00FB12D2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Mivel a képviselő-testület tagjai jellemzően munkaviszonyban állnak, ezért a képviselő-testületi ülések megtartására leginkább este 18 óra körül kerülhet sor. Gyakoriak az együttes képviselő-</w:t>
      </w:r>
      <w:r w:rsidR="00130CCD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estületi ülések, hiszen a négy településre jellemző azonos témakörök esetén, valamint a jogszabályban, megállapodásban közös döntést előirányzó feladatokat együttes ülésen kell, vagy célszerű megtárgyalni. Horvátzsidány, Kiszsidány, Ólmod és Peresznye települési önkormányzatai és nemzetiségi önkormányzatai között, valamint a települések között kiváló partneri kapcsolat működik, szem előtt tartva a térségi fejlődést és a horvát, valamint német nemzetiségi kultúra, hagyományok ápolását.   </w:t>
      </w:r>
    </w:p>
    <w:p w14:paraId="7972962B" w14:textId="41EA30EE" w:rsidR="00FB12D2" w:rsidRPr="00A43A5F" w:rsidRDefault="00130CCD" w:rsidP="005C179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veszélyhelyzet kihirdetése következtében</w:t>
      </w:r>
      <w:r w:rsidR="006D1292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2020-ban kialakult 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speciális</w:t>
      </w:r>
      <w:r w:rsidR="006D1292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B63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helyzet </w:t>
      </w:r>
      <w:r w:rsidR="006D1292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2021-ben is folytatódott június 15-ig.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Településeinken mind a polgármesterek, mind a nemzetiségi önkormányzatok elnökei a meghozott döntések előtt szinte kivétel nélkül kikérték a képviselő-testület tagjainak véleményét, az elfogadást a képviselők írásban jelezték. A</w:t>
      </w:r>
      <w:r w:rsidR="00481F8A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 előterjesztések, határozati javaslatok, rendelettervezetek</w:t>
      </w: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mindenki számára ismertté váltak, valamint utólagos képviselő-testületi jóváhagyásra sem volt szükség az így kialakult gyakorlat miatt.</w:t>
      </w:r>
      <w:r w:rsidR="00481F8A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felelős döntések meghozatalának elősegítésében a képviselő-testületeknek kiemelkedően fontos szerepe volt.</w:t>
      </w:r>
    </w:p>
    <w:p w14:paraId="3BF7DC6B" w14:textId="7438A81F" w:rsidR="00837465" w:rsidRPr="00A43A5F" w:rsidRDefault="00FB12D2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számadatokból is egyértelműen kitűnik, hogy a térség települési és nemzetiségi önkormányzatai</w:t>
      </w:r>
      <w:r w:rsidR="00DB6D62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 polgármesterek, elnökök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egyaránt rendkívül aktív munkát végez</w:t>
      </w:r>
      <w:r w:rsidR="002D1A19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ek a döntéshozatal területén. </w:t>
      </w:r>
    </w:p>
    <w:p w14:paraId="2ECFC4D2" w14:textId="169CDAD4" w:rsidR="00FB12D2" w:rsidRPr="00A43A5F" w:rsidRDefault="006D1292" w:rsidP="005C179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8B2CD4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Horvátzsidányi Közös Önkormányzati Hivatal köztisztviselői, a jegyző</w:t>
      </w:r>
      <w:r w:rsidR="00EB6FE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8B2CD4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nemcsak </w:t>
      </w:r>
      <w:r w:rsidR="00EB6FE3" w:rsidRPr="00A43A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feladatkörüknél fogva látják el ezirányú teendőiket, hanem mint a helyi civil közösségek tagjai, segítői aktívan részt vesznek az önkormányzati, nemzetiségi önkormányzati rendezvények előkészítésében, megszervezésében és lebonyolításában.</w:t>
      </w:r>
    </w:p>
    <w:p w14:paraId="2736C377" w14:textId="77777777" w:rsidR="000725BF" w:rsidRDefault="000F57A2" w:rsidP="000725B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Szakhatósági eljárások, kezelői tulajdonosi hozzájárulások</w:t>
      </w:r>
      <w:r w:rsidR="0086106E" w:rsidRPr="00A43A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4E631A77" w14:textId="7AF5683F" w:rsidR="008772C1" w:rsidRPr="00A43A5F" w:rsidRDefault="008772C1" w:rsidP="000725B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általános közigazgatási rendtartásról szóló 2016. évi CL. törvény (továbbiakban: Ákr.) 55. és 57.§-ai értelmében</w:t>
      </w:r>
    </w:p>
    <w:p w14:paraId="4AFB1E86" w14:textId="77777777" w:rsidR="008772C1" w:rsidRPr="00A43A5F" w:rsidRDefault="008772C1" w:rsidP="008772C1">
      <w:pPr>
        <w:shd w:val="clear" w:color="auto" w:fill="FFFFFF"/>
        <w:spacing w:before="100" w:beforeAutospacing="1" w:after="75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55. § </w:t>
      </w: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[A szakhatósági eljárás]</w:t>
      </w:r>
    </w:p>
    <w:p w14:paraId="1ECEC59C" w14:textId="77777777" w:rsidR="008772C1" w:rsidRPr="00A43A5F" w:rsidRDefault="008772C1" w:rsidP="008772C1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(1) Törvény vagy a szakhatóságok kijelöléséről szóló kormányrendelet közérdeken alapuló kényszerítő indok alapján az ügyben érdemi döntésre jogosult hatóság számára előírhatja, hogy az ott meghatározott szakkérdésben és határidőben más hatóság (a továbbiakban: szakhatóság) kötelező állásfoglalását kell beszereznie.</w:t>
      </w:r>
    </w:p>
    <w:p w14:paraId="7D7FBDB8" w14:textId="77777777" w:rsidR="008772C1" w:rsidRPr="00A43A5F" w:rsidRDefault="008772C1" w:rsidP="008772C1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9E4A0F" w14:textId="77777777" w:rsidR="008772C1" w:rsidRPr="00A43A5F" w:rsidRDefault="008772C1" w:rsidP="008772C1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57. § </w:t>
      </w:r>
      <w:r w:rsidRPr="00A43A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[Az előzetes szakhatósági állásfoglalás]</w:t>
      </w:r>
    </w:p>
    <w:p w14:paraId="5B8BF1FF" w14:textId="77777777" w:rsidR="008772C1" w:rsidRPr="00A43A5F" w:rsidRDefault="008772C1" w:rsidP="008772C1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Ha törvény vagy kormányrendelet nem zárja ki, az ügyfélnek az eljárás megindítása előtt benyújtott kérelmére a szakhatóság a szakhatósági állásfoglalásra vonatkozó szabályok megfelelő alkalmazásával előzetes szakhatósági állásfoglalást ad ki. A kérelemhez egy évnél nem régebbi előzetes szakhatósági állásfoglalás csatolható be, ha törvény vagy kormányrendelet más időtartamot nem állapít meg. A hatóság a kérelemmel benyújtott előzetes szakhatósági állásfoglalást szakhatósági állásfoglalásként használja fel.</w:t>
      </w:r>
    </w:p>
    <w:p w14:paraId="22CFA798" w14:textId="77777777" w:rsidR="008772C1" w:rsidRPr="00A43A5F" w:rsidRDefault="008772C1" w:rsidP="008772C1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5D3189" w14:textId="77777777" w:rsidR="008772C1" w:rsidRPr="00A43A5F" w:rsidRDefault="008772C1" w:rsidP="008772C1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szakhatóság olyan szakkérdésben ad ki állásfoglalást, melynek megítélése hatósági ügyként a hatáskörébe tartozik, ennek hiányában törvény vagy kormányrendelet annak vizsgálatát szakhatósági ügyként a hatáskörébe utalja.</w:t>
      </w:r>
    </w:p>
    <w:p w14:paraId="79421AE6" w14:textId="77777777" w:rsidR="008772C1" w:rsidRPr="00A43A5F" w:rsidRDefault="008772C1" w:rsidP="008772C1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0EEA5A" w14:textId="77777777" w:rsidR="008772C1" w:rsidRPr="00A43A5F" w:rsidRDefault="008772C1" w:rsidP="008772C1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jegyző a közigazgatási hatósági eljárások során több esetben, mint szakhatóság működik közre, így pl: </w:t>
      </w:r>
    </w:p>
    <w:p w14:paraId="57DF1CCC" w14:textId="77777777" w:rsidR="00920235" w:rsidRPr="00A43A5F" w:rsidRDefault="00920235" w:rsidP="000725BF">
      <w:pPr>
        <w:pStyle w:val="Listaszerbekezds"/>
        <w:numPr>
          <w:ilvl w:val="0"/>
          <w:numId w:val="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telekalakítási, telekrendezési ügyben - építéshatósági eljárásban: 5 db</w:t>
      </w:r>
    </w:p>
    <w:p w14:paraId="2560A570" w14:textId="77777777" w:rsidR="00920235" w:rsidRPr="00A43A5F" w:rsidRDefault="00920235" w:rsidP="000725BF">
      <w:pPr>
        <w:pStyle w:val="Listaszerbekezds"/>
        <w:numPr>
          <w:ilvl w:val="0"/>
          <w:numId w:val="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villamosenergia-ipari építésügyi hatósági engedélyezési eljárásban: 4 db</w:t>
      </w:r>
    </w:p>
    <w:p w14:paraId="07B77FAD" w14:textId="77777777" w:rsidR="00920235" w:rsidRPr="00A43A5F" w:rsidRDefault="00920235" w:rsidP="000725BF">
      <w:pPr>
        <w:pStyle w:val="Listaszerbekezds"/>
        <w:numPr>
          <w:ilvl w:val="0"/>
          <w:numId w:val="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vízjogi létesítési engedélyezési eljáráshoz kapcsolódóan: 13 db</w:t>
      </w:r>
    </w:p>
    <w:p w14:paraId="25A9B5FD" w14:textId="77777777" w:rsidR="00920235" w:rsidRPr="00A43A5F" w:rsidRDefault="00920235" w:rsidP="000725BF">
      <w:pPr>
        <w:pStyle w:val="Listaszerbekezds"/>
        <w:numPr>
          <w:ilvl w:val="0"/>
          <w:numId w:val="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útépítési engedélyezési eljáráshoz előírt szakhatósági kérdések megítélésében.</w:t>
      </w:r>
    </w:p>
    <w:p w14:paraId="56167E52" w14:textId="77777777" w:rsidR="009C7764" w:rsidRPr="00A43A5F" w:rsidRDefault="009C7764" w:rsidP="009C776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szakhatósági eljárások során a jegyző, az engedélyezési eljárásra vonatkozó </w:t>
      </w: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ágazati jogszabályokban meghatározott szakkérdések elbírálásában működik közre,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legtöbbször annak elbírálása kérdésében, hogy </w:t>
      </w: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létesítmény, vagy tevékenység a helyi önkormányzati rendeletben és a helyi építési szabályzatban meghatározott természetvédelmi követelményeknek 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kérelemben foglaltak szerint, vagy további feltételek mellett megfelel-e.</w:t>
      </w:r>
    </w:p>
    <w:p w14:paraId="37F8E7E8" w14:textId="77777777" w:rsidR="009C7764" w:rsidRPr="00A43A5F" w:rsidRDefault="009C7764" w:rsidP="009C776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E57A22" w14:textId="2FF12508" w:rsidR="009C7764" w:rsidRPr="00A43A5F" w:rsidRDefault="00D133AA" w:rsidP="009C7764">
      <w:pPr>
        <w:shd w:val="clear" w:color="auto" w:fill="FFFFFF"/>
        <w:spacing w:after="0" w:line="40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Az egyes közérdeken alapuló kényszerítő indok alapján eljáró szakhatóságok kijelöléséről szóló 531/2017. (XII.29.) Korm. rendelet (továbbiakban: Korm. rendelet) alapján 20</w:t>
      </w:r>
      <w:r w:rsidR="002F5150" w:rsidRPr="00A43A5F">
        <w:rPr>
          <w:rFonts w:ascii="Times New Roman" w:hAnsi="Times New Roman" w:cs="Times New Roman"/>
          <w:sz w:val="24"/>
          <w:szCs w:val="24"/>
        </w:rPr>
        <w:t>2</w:t>
      </w:r>
      <w:r w:rsidR="000B6336">
        <w:rPr>
          <w:rFonts w:ascii="Times New Roman" w:hAnsi="Times New Roman" w:cs="Times New Roman"/>
          <w:sz w:val="24"/>
          <w:szCs w:val="24"/>
        </w:rPr>
        <w:t>1</w:t>
      </w:r>
      <w:r w:rsidRPr="00A43A5F">
        <w:rPr>
          <w:rFonts w:ascii="Times New Roman" w:hAnsi="Times New Roman" w:cs="Times New Roman"/>
          <w:sz w:val="24"/>
          <w:szCs w:val="24"/>
        </w:rPr>
        <w:t>-b</w:t>
      </w:r>
      <w:r w:rsidR="000B6336">
        <w:rPr>
          <w:rFonts w:ascii="Times New Roman" w:hAnsi="Times New Roman" w:cs="Times New Roman"/>
          <w:sz w:val="24"/>
          <w:szCs w:val="24"/>
        </w:rPr>
        <w:t>e</w:t>
      </w:r>
      <w:r w:rsidRPr="00A43A5F">
        <w:rPr>
          <w:rFonts w:ascii="Times New Roman" w:hAnsi="Times New Roman" w:cs="Times New Roman"/>
          <w:sz w:val="24"/>
          <w:szCs w:val="24"/>
        </w:rPr>
        <w:t xml:space="preserve">n </w:t>
      </w:r>
      <w:r w:rsidR="002F5150" w:rsidRPr="00A43A5F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119AD" w:rsidRPr="00A43A5F">
        <w:rPr>
          <w:rFonts w:ascii="Times New Roman" w:hAnsi="Times New Roman" w:cs="Times New Roman"/>
          <w:sz w:val="24"/>
          <w:szCs w:val="24"/>
        </w:rPr>
        <w:t xml:space="preserve"> szakhatósági állásfoglalás kiadására került sor.</w:t>
      </w:r>
    </w:p>
    <w:p w14:paraId="188B55CD" w14:textId="3FDF45AA" w:rsidR="0036625A" w:rsidRPr="00A43A5F" w:rsidRDefault="0036625A" w:rsidP="009C7764">
      <w:pPr>
        <w:shd w:val="clear" w:color="auto" w:fill="FFFFFF"/>
        <w:spacing w:after="0" w:line="40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4675F15" w14:textId="77777777" w:rsidR="0036625A" w:rsidRPr="00847C40" w:rsidRDefault="00BD3AAD" w:rsidP="000725BF">
      <w:pPr>
        <w:pStyle w:val="Cmsor2"/>
        <w:rPr>
          <w:sz w:val="28"/>
          <w:szCs w:val="28"/>
        </w:rPr>
      </w:pPr>
      <w:bookmarkStart w:id="40" w:name="_Toc92274725"/>
      <w:bookmarkStart w:id="41" w:name="_Toc92282850"/>
      <w:r w:rsidRPr="00847C40">
        <w:rPr>
          <w:sz w:val="28"/>
          <w:szCs w:val="28"/>
        </w:rPr>
        <w:t>6.  Költségvetési, gazdálkodási, pénzügyi feladatok</w:t>
      </w:r>
      <w:bookmarkEnd w:id="40"/>
      <w:bookmarkEnd w:id="41"/>
    </w:p>
    <w:p w14:paraId="259C7836" w14:textId="77777777" w:rsidR="00BD3AAD" w:rsidRPr="00A43A5F" w:rsidRDefault="00BD3AAD" w:rsidP="009C776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gazdálkodásra vonatkozó szabályok évről évre változnak és az önkormányzatokra egyre nagyobb feladat terhet rónak. 3 kolléga foglalkozik ezzel a területtel, kapcsolt munkakörben.</w:t>
      </w:r>
    </w:p>
    <w:p w14:paraId="7EBC657D" w14:textId="77777777" w:rsidR="00BD3AAD" w:rsidRPr="00A43A5F" w:rsidRDefault="00BD3AAD" w:rsidP="009C7764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 feladatok (összetettségük miatt csak felsorolás jelleggel): </w:t>
      </w:r>
    </w:p>
    <w:p w14:paraId="1C8E5D41" w14:textId="77777777" w:rsidR="00BD3AAD" w:rsidRPr="00A43A5F" w:rsidRDefault="00BD3AAD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adott évi költségvetési rendelettervezetének elkészítése, a költségvetési rendeletek év közbeni módosítása,</w:t>
      </w:r>
    </w:p>
    <w:p w14:paraId="1C9C4F5F" w14:textId="77777777" w:rsidR="00BD3AAD" w:rsidRPr="00A43A5F" w:rsidRDefault="00BD3AAD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havi, évközi, éves beszámolók, mérlegjelentések készítése az államháztartási információs rendszerben,</w:t>
      </w:r>
    </w:p>
    <w:p w14:paraId="339DB14D" w14:textId="77777777" w:rsidR="00BD3AAD" w:rsidRPr="00A43A5F" w:rsidRDefault="00BD3AAD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jóváhagyott előirányzatok terhére történő kötelezettségvállalások nyilvántartása, gazdasági események számviteli rögzítése és a költségvetés végrehajtásáról szóló beszámolók készítése</w:t>
      </w:r>
      <w:r w:rsidR="006E2855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14:paraId="43A79CE1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illetményszámfejtéssel, adó-és jövedelemigazolással kapcsolatos feladatok ellátása,</w:t>
      </w:r>
    </w:p>
    <w:p w14:paraId="103A4FA3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önkormányzatok vagyonának nyilvántartása,</w:t>
      </w:r>
    </w:p>
    <w:p w14:paraId="280DE946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bevételek beszedésével kapcsolatos pénzügyi teendők intézése: számlakibocsátás, beérkező számlák nyilvántartása, fizetési kötelezettség érvényesítése és a pénzügyi teljesítés,</w:t>
      </w:r>
    </w:p>
    <w:p w14:paraId="38BAD9BA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házipénztár működtetésével kapcsolatos pénzügyi feladatok,</w:t>
      </w:r>
    </w:p>
    <w:p w14:paraId="733F905B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ÁFÁ-val kapcsolatos pénzügyi és nyilvántartási feladatok ellátása, ÁFA bevallások készítése,</w:t>
      </w:r>
    </w:p>
    <w:p w14:paraId="6891E074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jogszabályok alapján megállapított települési támogatások kifizetése,</w:t>
      </w:r>
    </w:p>
    <w:p w14:paraId="3F5CA379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leltározás, selejtezés végrehajtása,</w:t>
      </w:r>
    </w:p>
    <w:p w14:paraId="5FF830EC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köztisztviselők, közalkalmazottak, közfoglalkoztatottak alkalmazásával kapcsolatos feladatok elvégzése /KIRA/ rendszeren keresztül,</w:t>
      </w:r>
    </w:p>
    <w:p w14:paraId="4F79B104" w14:textId="77777777" w:rsidR="006E2855" w:rsidRPr="00A43A5F" w:rsidRDefault="006E2855" w:rsidP="000725BF">
      <w:pPr>
        <w:pStyle w:val="Listaszerbekezds"/>
        <w:numPr>
          <w:ilvl w:val="0"/>
          <w:numId w:val="8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pályázaton elnyert támogatások lehívása, nyilvántartása, a befejezett beruházások nyilvántartása, aktiválása.</w:t>
      </w:r>
    </w:p>
    <w:p w14:paraId="3965C484" w14:textId="77777777" w:rsidR="00322524" w:rsidRPr="00A43A5F" w:rsidRDefault="006E2855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-ben foglaltaknak megfelelően a bizonylatok alaki, tartalmi ellenőrzését, szakmai igazolását, érvényesítését</w:t>
      </w:r>
      <w:r w:rsidR="00322524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utalványrendeletek elkészítését elvégezték, illetve ellenőrizték az ügyintézők.</w:t>
      </w:r>
    </w:p>
    <w:p w14:paraId="1030D306" w14:textId="77777777" w:rsidR="006E2855" w:rsidRPr="00A43A5F" w:rsidRDefault="00322524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banki forgalom online történt számítógépes terminál használatával.</w:t>
      </w:r>
    </w:p>
    <w:p w14:paraId="3C1C4334" w14:textId="77777777" w:rsidR="00322524" w:rsidRPr="00A43A5F" w:rsidRDefault="00322524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Áht. 108.§ (1) bekezdése alapján, a költségvetési év során a Kormány rendeletében meghatározott gyakorisággal időközi költségvetési jelentést és időközi mérlegjelentést elkészítettek a Kincstár számára. Az időközi költségvetési jelentés egységes rovatrend rovatai eredeti és módosított előirányzatait, valamint azok teljesítését mutatja be.</w:t>
      </w:r>
    </w:p>
    <w:p w14:paraId="234AFA4F" w14:textId="77777777" w:rsidR="00322524" w:rsidRPr="00A43A5F" w:rsidRDefault="00322524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Elvégezték az önkormányzati vagyon értékbeni nyilvántartását, gondoskodtak annak főkönyvi adatokkal való egyezőségéről.</w:t>
      </w:r>
    </w:p>
    <w:p w14:paraId="0E716911" w14:textId="77777777" w:rsidR="00F03D3C" w:rsidRPr="00A43A5F" w:rsidRDefault="00F03D3C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ingatlanvagyon nyilvántartása az Ingatlanvagyon Kataszter keretében valósul meg.</w:t>
      </w:r>
    </w:p>
    <w:p w14:paraId="2FD865C7" w14:textId="77777777" w:rsidR="00F03D3C" w:rsidRPr="00A43A5F" w:rsidRDefault="00F03D3C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jogszabályban meghatározott határidőkig benyújtásra került a képviselő-testületek részére a jogszabályban meghatározott tartalommal, az önkormányzatok költségvetési rendelet-tervezete, nemzetiségi önkormányzatok költségvetési határozat-tervezete, az évközi és az éves beszámolók, </w:t>
      </w:r>
      <w:r w:rsidR="00C36EE4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 költségvetés-tervezete, évközi és éves beszámolói.</w:t>
      </w:r>
    </w:p>
    <w:p w14:paraId="1BC54A67" w14:textId="77777777" w:rsidR="00F03D3C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év folyamán több alkalommal szolgáltattak adatot a MÁK elektronikus információs portálján (e-Adat), (főkönyvi kivonatok megküldése, ingatlan-vagyon statisztika, gépjárműadó megosztás, adóerő-képesség kimutatása</w:t>
      </w:r>
      <w:r w:rsidR="00E2563A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stb.).</w:t>
      </w:r>
    </w:p>
    <w:p w14:paraId="7AC4135A" w14:textId="1A83B848" w:rsidR="00455753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ügyintézők gondoskodtak a közfoglalkoztatáshoz, az egyszeri pénzbe</w:t>
      </w:r>
      <w:r w:rsidR="00E2563A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i ellátásokhoz (gyermekvédelmi kedvezményben részesülők egyszeri ellátása stb.) kapcsolódó kifizetések központosított támogatásainak igényléséről, nyilvántartásáról és elszámolásáról, havi, illetve eseti rendszerességgel, a MÁK Önkormányzati Előirányzat-gazdálkodási moduljában.</w:t>
      </w:r>
    </w:p>
    <w:p w14:paraId="4F275DE7" w14:textId="77777777" w:rsidR="00455753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Az ebr42 önkormányzati információs rendszerben az ügyintézők a különböző államháztartási rendszerből elérhető támogatások igénylését, elszámolását elvégezték, felméréseket rögzítettek.</w:t>
      </w:r>
    </w:p>
    <w:p w14:paraId="344A4AA6" w14:textId="268DC1B6" w:rsidR="00455753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Ügyintézők ellátták</w:t>
      </w:r>
      <w:r w:rsidR="00D864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munkakörüknek megfelelően, illetve külön felhatalmazás alapján</w:t>
      </w:r>
      <w:r w:rsidR="00D864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operatív gazdálkodási jogköröket: pénzügyi ellenjegyzés, érvényesítés, utalványozás. </w:t>
      </w:r>
    </w:p>
    <w:p w14:paraId="211E9314" w14:textId="77777777" w:rsidR="00455753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FD38C3" w14:textId="77777777" w:rsidR="00455753" w:rsidRPr="00A43A5F" w:rsidRDefault="00455753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Valamennyi, határidőhöz kötött költségvetési, gazdálkodási, pénzügyi feladat időben megvalósult.</w:t>
      </w:r>
    </w:p>
    <w:p w14:paraId="09776A28" w14:textId="56B03A8E" w:rsidR="00322524" w:rsidRPr="00A43A5F" w:rsidRDefault="00322524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3EE041" w14:textId="77777777" w:rsidR="00455753" w:rsidRPr="00847C40" w:rsidRDefault="00455753" w:rsidP="000725BF">
      <w:pPr>
        <w:pStyle w:val="Cmsor2"/>
        <w:rPr>
          <w:rFonts w:eastAsia="Times New Roman"/>
          <w:sz w:val="28"/>
          <w:szCs w:val="28"/>
          <w:lang w:eastAsia="hu-HU"/>
        </w:rPr>
      </w:pPr>
      <w:bookmarkStart w:id="42" w:name="_Toc92274726"/>
      <w:bookmarkStart w:id="43" w:name="_Toc92282851"/>
      <w:r w:rsidRPr="00847C40">
        <w:rPr>
          <w:rFonts w:eastAsia="Times New Roman"/>
          <w:sz w:val="28"/>
          <w:szCs w:val="28"/>
          <w:lang w:eastAsia="hu-HU"/>
        </w:rPr>
        <w:t>6.1. Helyi adózással összefüggő feladatok</w:t>
      </w:r>
      <w:bookmarkEnd w:id="42"/>
      <w:bookmarkEnd w:id="43"/>
    </w:p>
    <w:p w14:paraId="3518852C" w14:textId="77777777" w:rsidR="0048607C" w:rsidRPr="00A43A5F" w:rsidRDefault="0048607C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adóügyekkel foglalkozó, osztott munkakörben igazgatási területet is ellátó ügyintéző </w:t>
      </w:r>
      <w:r w:rsidR="00660C22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elvégezte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önkormányzatok közigazgatási területén a központi adójogszabályokban, a helyi önkormányzati rendeletekben a jegyző hatáskörébe utalt adók, adók módjára behajtandó köztartozások megállapításával, nyilvántartásával, beszedésével, </w:t>
      </w:r>
      <w:r w:rsidR="00660C22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kezelésével, hatósági bizonyítványok kiadásával, valamint az információs szolgáltatással kapcsolatosan előírt feladatokat.</w:t>
      </w:r>
    </w:p>
    <w:p w14:paraId="08B9ABC0" w14:textId="4F971DAC" w:rsidR="00660C22" w:rsidRPr="00A43A5F" w:rsidRDefault="00660C22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21065F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B633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1065F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adózással kapcsolatos települési szintű jegyzői beszámolót a </w:t>
      </w:r>
      <w:r w:rsidR="000B63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képviselő-testületek </w:t>
      </w:r>
      <w:r w:rsidR="00436C7F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2021. </w:t>
      </w:r>
      <w:r w:rsidR="000B6336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="00436C7F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hónapban elfogadták</w:t>
      </w:r>
      <w:r w:rsidR="00097C3D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5FE9228" w14:textId="7A61B9B4" w:rsidR="003261DF" w:rsidRPr="00A43A5F" w:rsidRDefault="003261DF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39E538" w14:textId="77777777" w:rsidR="003261DF" w:rsidRPr="00847C40" w:rsidRDefault="003261DF" w:rsidP="000725BF">
      <w:pPr>
        <w:pStyle w:val="Cmsor2"/>
        <w:rPr>
          <w:rFonts w:eastAsia="Times New Roman"/>
          <w:sz w:val="28"/>
          <w:szCs w:val="28"/>
          <w:lang w:eastAsia="hu-HU"/>
        </w:rPr>
      </w:pPr>
      <w:bookmarkStart w:id="44" w:name="_Toc92274727"/>
      <w:bookmarkStart w:id="45" w:name="_Toc92282852"/>
      <w:r w:rsidRPr="00847C40">
        <w:rPr>
          <w:rFonts w:eastAsia="Times New Roman"/>
          <w:sz w:val="28"/>
          <w:szCs w:val="28"/>
          <w:lang w:eastAsia="hu-HU"/>
        </w:rPr>
        <w:t>7. Iktatás, irattározás</w:t>
      </w:r>
      <w:bookmarkEnd w:id="44"/>
      <w:bookmarkEnd w:id="45"/>
    </w:p>
    <w:p w14:paraId="0FBC2450" w14:textId="3AE64CCD" w:rsidR="00236D58" w:rsidRPr="00A43A5F" w:rsidRDefault="00720B35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Horvátzsidányi K</w:t>
      </w:r>
      <w:r w:rsidR="00236D58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özös Önkormányzati Hivatal egyedi iratkezelési szabályzata a közokiratokról, a közlevéltárakról és a magánlevéltári anyag védelméről szóló 1995.évi LXVI. törvény (továbbiakban: Ltv.), a közfeladatot ellátó szervek iratkezelésének általános követelményeiről szóló 335/2005. (XII.29.) Korm. rendeletben előírtak és a Hivatal Szervezeti </w:t>
      </w:r>
      <w:r w:rsidR="00236D58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és Működési Szabályzatának rendelkezései alapján a Magyar Nemzeti Levéltár Vas Megyei levéltára vezetőjének egyetértésével, és a vas Megyei Kormányhivatal vezetőjének jóváhagyásával határozza meg a hivatalhoz érkező és onnan kimenő iratok kezelésének, iktatásának, irattározásának rendjét.</w:t>
      </w:r>
    </w:p>
    <w:p w14:paraId="3FC9C729" w14:textId="77777777" w:rsidR="00EE73EC" w:rsidRPr="00A43A5F" w:rsidRDefault="00DC154D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Hivatalhoz érkező, ott keletkező, illetve az onnan kimenő iratokat az azonosításhoz szükséges, és az ügy intézésére vonatkozó legfontosabb adatok rögzítésével, elektronikus programmal vezérelt adatbázisban tartották nyilván az ügyintézők, kivételt képeznek a minősített iratok.</w:t>
      </w:r>
    </w:p>
    <w:p w14:paraId="306C2D05" w14:textId="716F805E" w:rsidR="00D864A2" w:rsidRDefault="00EE73EC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Hivatal a székhelyén, településenként külön, iktatás céljára azonos ügyviteli programmal vezérelt elektronikus iktatókönyvet (adatbázist) használt.</w:t>
      </w:r>
      <w:r w:rsidR="00236D58"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3A5F">
        <w:rPr>
          <w:rFonts w:ascii="Times New Roman" w:eastAsia="Times New Roman" w:hAnsi="Times New Roman" w:cs="Times New Roman"/>
          <w:sz w:val="24"/>
          <w:szCs w:val="24"/>
          <w:lang w:eastAsia="hu-HU"/>
        </w:rPr>
        <w:t>A papíralapú iratanyagok egyrészt a Hivatal épületén belül kerültek elhelyezésre, 2017. és 2018-ban megvalósult a horvátzsidányi Művelődési Ház emeletén található központi irattár kialakítása is. A selejtezés a jogszabályokban foglalt határidők betartása mellett történt. Minden tárgyévet követő január 31-ig, a hivatal teljes iratforgalmáról, a hatósági és önkormányzati ügyekben kelt iratokról teljeskörű statisztikai adatszolgáltatást kell nyújtani. Az adatszolgáltatás határidőben megtörtént.</w:t>
      </w:r>
    </w:p>
    <w:p w14:paraId="5D9C8E42" w14:textId="77777777" w:rsidR="00D864A2" w:rsidRDefault="00D864A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78E48281" w14:textId="77777777" w:rsidR="00E444BC" w:rsidRDefault="00E444BC" w:rsidP="006E2855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43667E" w14:textId="5C6E9212" w:rsidR="008772C1" w:rsidRPr="00A43A5F" w:rsidRDefault="0094099E" w:rsidP="00476876">
      <w:pPr>
        <w:shd w:val="clear" w:color="auto" w:fill="FFFFFF"/>
        <w:spacing w:after="0" w:line="40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Ügyiratforgalom </w:t>
      </w:r>
      <w:r w:rsidR="00720B35"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2021-ben</w:t>
      </w:r>
    </w:p>
    <w:p w14:paraId="5467E95B" w14:textId="77777777" w:rsidR="00476876" w:rsidRPr="00A43A5F" w:rsidRDefault="00476876" w:rsidP="009409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2FF673" w14:textId="4BF842E2" w:rsidR="00476876" w:rsidRPr="00A43A5F" w:rsidRDefault="00720B35" w:rsidP="009409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E2AAFFF" wp14:editId="0111ABDD">
            <wp:extent cx="5760720" cy="63690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6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B3F37" w14:textId="77777777" w:rsidR="00D864A2" w:rsidRDefault="00D864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D030DA" w14:textId="5A0A5A68" w:rsidR="00FB0926" w:rsidRPr="00A43A5F" w:rsidRDefault="0094099E" w:rsidP="009409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Ügyiratforgalom </w:t>
      </w:r>
      <w:r w:rsidR="00720B35" w:rsidRPr="00A43A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2021-ben</w:t>
      </w:r>
      <w:r w:rsidR="00720B35" w:rsidRPr="00A43A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3A5F">
        <w:rPr>
          <w:rFonts w:ascii="Times New Roman" w:hAnsi="Times New Roman" w:cs="Times New Roman"/>
          <w:b/>
          <w:bCs/>
          <w:sz w:val="24"/>
          <w:szCs w:val="24"/>
        </w:rPr>
        <w:t>településenként</w:t>
      </w:r>
    </w:p>
    <w:p w14:paraId="3FEED065" w14:textId="77777777" w:rsidR="007F27AF" w:rsidRPr="00A43A5F" w:rsidRDefault="007F27AF" w:rsidP="009409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51865" w14:textId="5EDB7B54" w:rsidR="00920235" w:rsidRPr="00A43A5F" w:rsidRDefault="00920235" w:rsidP="004768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t>Horvátzsidány</w:t>
      </w:r>
    </w:p>
    <w:p w14:paraId="13A61A53" w14:textId="1359A856" w:rsidR="00720B35" w:rsidRPr="00A43A5F" w:rsidRDefault="00720B35" w:rsidP="004768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19BB32C" wp14:editId="700BE069">
            <wp:extent cx="5760720" cy="615759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5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AB887" w14:textId="77777777" w:rsidR="00D864A2" w:rsidRDefault="00D864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F4CE1E7" w14:textId="2DF50F5A" w:rsidR="00720B35" w:rsidRPr="00A43A5F" w:rsidRDefault="00720B35" w:rsidP="00720B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>Horvátzsidány Idősek Klubja iratai</w:t>
      </w:r>
    </w:p>
    <w:p w14:paraId="0D91DACC" w14:textId="4670CCF4" w:rsidR="00720B35" w:rsidRPr="00A43A5F" w:rsidRDefault="00720B35" w:rsidP="004768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0738C19" wp14:editId="5E0618AE">
            <wp:extent cx="5760720" cy="6017895"/>
            <wp:effectExtent l="0" t="0" r="0" b="190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1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6E2E2" w14:textId="77777777" w:rsidR="00920235" w:rsidRPr="00A43A5F" w:rsidRDefault="007F27AF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br w:type="page"/>
      </w:r>
      <w:r w:rsidR="00920235"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>Kiszsidány</w:t>
      </w:r>
    </w:p>
    <w:p w14:paraId="704A3A98" w14:textId="494745B1" w:rsidR="007F27AF" w:rsidRPr="00A43A5F" w:rsidRDefault="00720B35">
      <w:pPr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E497928" wp14:editId="72892D91">
            <wp:extent cx="5760720" cy="6031230"/>
            <wp:effectExtent l="0" t="0" r="0" b="762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3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CD474" w14:textId="77777777" w:rsidR="007F27AF" w:rsidRPr="00A43A5F" w:rsidRDefault="007F27AF">
      <w:pPr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br w:type="page"/>
      </w:r>
    </w:p>
    <w:p w14:paraId="50F6BF50" w14:textId="77777777" w:rsidR="00920235" w:rsidRPr="00A43A5F" w:rsidRDefault="00920235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>Ólmod</w:t>
      </w:r>
    </w:p>
    <w:p w14:paraId="2516491D" w14:textId="58C5061B" w:rsidR="00920235" w:rsidRPr="00A43A5F" w:rsidRDefault="00720B35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988185F" wp14:editId="31A92378">
            <wp:extent cx="5760720" cy="6087745"/>
            <wp:effectExtent l="0" t="0" r="0" b="825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E0943" w14:textId="77777777" w:rsidR="00D864A2" w:rsidRDefault="00D864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BDEE94B" w14:textId="0C65DBCD" w:rsidR="00920235" w:rsidRPr="00A43A5F" w:rsidRDefault="00920235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>Peresznye</w:t>
      </w:r>
    </w:p>
    <w:p w14:paraId="0C29E172" w14:textId="3981C91E" w:rsidR="002F5150" w:rsidRPr="00A43A5F" w:rsidRDefault="00720B35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30D60E2" wp14:editId="237B165F">
            <wp:extent cx="5760720" cy="6094095"/>
            <wp:effectExtent l="0" t="0" r="0" b="190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FDC9" w14:textId="77777777" w:rsidR="00D864A2" w:rsidRDefault="00D864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22F0E07" w14:textId="41A61540" w:rsidR="00720B35" w:rsidRPr="00A43A5F" w:rsidRDefault="00720B35" w:rsidP="00720B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A5F">
        <w:rPr>
          <w:rFonts w:ascii="Times New Roman" w:hAnsi="Times New Roman" w:cs="Times New Roman"/>
          <w:b/>
          <w:bCs/>
          <w:sz w:val="24"/>
          <w:szCs w:val="24"/>
        </w:rPr>
        <w:lastRenderedPageBreak/>
        <w:t>Adó</w:t>
      </w:r>
      <w:r w:rsidR="00352985" w:rsidRPr="00A43A5F">
        <w:rPr>
          <w:rFonts w:ascii="Times New Roman" w:hAnsi="Times New Roman" w:cs="Times New Roman"/>
          <w:b/>
          <w:bCs/>
          <w:sz w:val="24"/>
          <w:szCs w:val="24"/>
        </w:rPr>
        <w:t>ügyi iratok</w:t>
      </w:r>
    </w:p>
    <w:p w14:paraId="12D50BB6" w14:textId="77777777" w:rsidR="00720B35" w:rsidRPr="00A43A5F" w:rsidRDefault="00720B35" w:rsidP="0092023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924D89" w14:textId="36A05D82" w:rsidR="007F27AF" w:rsidRPr="00A43A5F" w:rsidRDefault="00720B35" w:rsidP="007F27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1300723" wp14:editId="2B1442D1">
            <wp:extent cx="5760720" cy="6069330"/>
            <wp:effectExtent l="0" t="0" r="0" b="762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6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6A391" w14:textId="77777777" w:rsidR="00D864A2" w:rsidRDefault="00D864A2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bookmarkStart w:id="46" w:name="_Toc92274728"/>
      <w:bookmarkStart w:id="47" w:name="_Toc92282853"/>
      <w:r>
        <w:br w:type="page"/>
      </w:r>
    </w:p>
    <w:p w14:paraId="3B8662AB" w14:textId="17D9D114" w:rsidR="00C90817" w:rsidRPr="00A43A5F" w:rsidRDefault="00D7786E" w:rsidP="000725BF">
      <w:pPr>
        <w:pStyle w:val="Cmsor2"/>
      </w:pPr>
      <w:r w:rsidRPr="00A43A5F">
        <w:lastRenderedPageBreak/>
        <w:t>8. Pályázatok</w:t>
      </w:r>
      <w:bookmarkEnd w:id="46"/>
      <w:bookmarkEnd w:id="47"/>
    </w:p>
    <w:tbl>
      <w:tblPr>
        <w:tblpPr w:leftFromText="141" w:rightFromText="141" w:vertAnchor="text" w:horzAnchor="page" w:tblpXSpec="center" w:tblpY="120"/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1806"/>
        <w:gridCol w:w="1500"/>
        <w:gridCol w:w="2005"/>
        <w:gridCol w:w="2440"/>
        <w:gridCol w:w="1394"/>
      </w:tblGrid>
      <w:tr w:rsidR="00A43A5F" w:rsidRPr="00A43A5F" w14:paraId="10595D8D" w14:textId="77777777" w:rsidTr="00343D4A">
        <w:trPr>
          <w:trHeight w:val="315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861D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C09B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pályázat címe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CB62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kódja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369B" w14:textId="77777777" w:rsidR="007137F4" w:rsidRPr="00A43A5F" w:rsidRDefault="007137F4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elnyert támogatás 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C781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megvalósítás időtartama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2B689F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státusz</w:t>
            </w:r>
          </w:p>
        </w:tc>
      </w:tr>
      <w:tr w:rsidR="00A43A5F" w:rsidRPr="00A43A5F" w14:paraId="24E984B9" w14:textId="77777777" w:rsidTr="00343D4A">
        <w:trPr>
          <w:trHeight w:val="1200"/>
        </w:trPr>
        <w:tc>
          <w:tcPr>
            <w:tcW w:w="1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B021" w14:textId="28A0A596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Horvátzsidány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CDE3" w14:textId="2AABFC58" w:rsidR="007137F4" w:rsidRPr="00A43A5F" w:rsidRDefault="00E919AF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Tanya- és falugondnoki buszok beszerzése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A4686" w14:textId="389BE586" w:rsidR="007137F4" w:rsidRPr="00A43A5F" w:rsidRDefault="00E919AF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MFP-TFB/2021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039FB" w14:textId="19ACF85E" w:rsidR="007137F4" w:rsidRPr="00A43A5F" w:rsidRDefault="00343D4A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14 967 759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D079B" w14:textId="40BA9950" w:rsidR="007137F4" w:rsidRPr="00A43A5F" w:rsidRDefault="00343D4A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2021.08.23-2022.03.31.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9B2B4" w14:textId="7D8A1477" w:rsidR="007137F4" w:rsidRPr="00A43A5F" w:rsidRDefault="00343D4A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a beszerzés folyamatban van</w:t>
            </w:r>
          </w:p>
        </w:tc>
      </w:tr>
      <w:tr w:rsidR="00A43A5F" w:rsidRPr="00A43A5F" w14:paraId="4C70F4B6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958540" w14:textId="77777777" w:rsidR="007137F4" w:rsidRPr="00A43A5F" w:rsidRDefault="007137F4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AC22" w14:textId="29C305D2" w:rsidR="007137F4" w:rsidRPr="00A43A5F" w:rsidRDefault="00343D4A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Kommunális eszköz beszerzése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983EC" w14:textId="45B22AB8" w:rsidR="007137F4" w:rsidRPr="00A43A5F" w:rsidRDefault="00343D4A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MFP-KOEB/2021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6B9F8" w14:textId="197517D2" w:rsidR="007137F4" w:rsidRPr="00A43A5F" w:rsidRDefault="00343D4A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14 933 672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32A3" w14:textId="58FF75A1" w:rsidR="007137F4" w:rsidRPr="00A43A5F" w:rsidRDefault="00343D4A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2021.09.01-2022.03.31.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8855B" w14:textId="04323BE0" w:rsidR="007137F4" w:rsidRPr="00A43A5F" w:rsidRDefault="00343D4A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a beszerzés folyamatban van</w:t>
            </w:r>
          </w:p>
        </w:tc>
      </w:tr>
      <w:tr w:rsidR="00A43A5F" w:rsidRPr="00A43A5F" w14:paraId="34FD1265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029868" w14:textId="77777777" w:rsidR="00343D4A" w:rsidRPr="00A43A5F" w:rsidRDefault="00343D4A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B449" w14:textId="1EDFA5C3" w:rsidR="00343D4A" w:rsidRPr="00A43A5F" w:rsidRDefault="00343D4A" w:rsidP="00713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Út, híd, kerékpárforgalmi létesítmény építése/felújítása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1A94" w14:textId="2E81023D" w:rsidR="00343D4A" w:rsidRPr="00A43A5F" w:rsidRDefault="00343D4A" w:rsidP="00713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MFP-UHK/2021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733C" w14:textId="2104AE1B" w:rsidR="00343D4A" w:rsidRPr="00A43A5F" w:rsidRDefault="0073001E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35 297 586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ABFA" w14:textId="3E367827" w:rsidR="00343D4A" w:rsidRPr="00A43A5F" w:rsidRDefault="0073001E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2021.09.01-2022.06.30.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4DDE" w14:textId="6F8365E3" w:rsidR="00343D4A" w:rsidRPr="00A43A5F" w:rsidRDefault="0073001E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a beszerzési eljárás folyamatban van</w:t>
            </w:r>
          </w:p>
        </w:tc>
      </w:tr>
      <w:tr w:rsidR="00A43A5F" w:rsidRPr="00A43A5F" w14:paraId="7CD7473B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B5ECA9" w14:textId="77777777" w:rsidR="0073001E" w:rsidRPr="00A43A5F" w:rsidRDefault="0073001E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4F79E" w14:textId="567E21DD" w:rsidR="0073001E" w:rsidRPr="00A43A5F" w:rsidRDefault="0073001E" w:rsidP="00713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tulajdonban lévő ingatlanok fejlesztése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C5BB7" w14:textId="6B4A2FD2" w:rsidR="0073001E" w:rsidRPr="00A43A5F" w:rsidRDefault="0073001E" w:rsidP="00713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MFP-ÖTIK/2021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743F0" w14:textId="6EB91DE2" w:rsidR="0073001E" w:rsidRPr="00A43A5F" w:rsidRDefault="0073001E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29 759 899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61A76" w14:textId="1D3B0296" w:rsidR="0073001E" w:rsidRPr="00A43A5F" w:rsidRDefault="0073001E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2021.11.01-2022.09.30.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21DA0" w14:textId="5985D900" w:rsidR="0073001E" w:rsidRPr="00A43A5F" w:rsidRDefault="0073001E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</w:t>
            </w:r>
          </w:p>
        </w:tc>
      </w:tr>
      <w:tr w:rsidR="00A43A5F" w:rsidRPr="00A43A5F" w14:paraId="1C651832" w14:textId="77777777" w:rsidTr="00343D4A">
        <w:trPr>
          <w:trHeight w:val="3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B6516" w14:textId="77777777" w:rsidR="00D83E9F" w:rsidRPr="00A43A5F" w:rsidRDefault="00D83E9F" w:rsidP="00D83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1E6A5" w14:textId="77777777" w:rsidR="00D83E9F" w:rsidRPr="00A43A5F" w:rsidRDefault="00D83E9F" w:rsidP="00D8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Sokszínű együttélés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FFEA" w14:textId="77777777" w:rsidR="00D83E9F" w:rsidRPr="00A43A5F" w:rsidRDefault="00D83E9F" w:rsidP="00D8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TOP-5.3.1-16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81C9" w14:textId="353E8640" w:rsidR="00D83E9F" w:rsidRPr="00A43A5F" w:rsidRDefault="00D83E9F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7 180 000 Ft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454" w14:textId="77777777" w:rsidR="00D83E9F" w:rsidRPr="00A43A5F" w:rsidRDefault="00D83E9F" w:rsidP="00D8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2018.10.01-2022.04.30.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CE88DB" w14:textId="6144E8DE" w:rsidR="00D83E9F" w:rsidRPr="00A43A5F" w:rsidRDefault="00BD5EB5" w:rsidP="00D8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folyamatban van a megvalósítás</w:t>
            </w:r>
          </w:p>
        </w:tc>
      </w:tr>
      <w:tr w:rsidR="00A43A5F" w:rsidRPr="00A43A5F" w14:paraId="3E2465B9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2BA746" w14:textId="77777777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8D3" w14:textId="2E4FA7F4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férőhelyek kialakítása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E1BCF" w14:textId="7B47ED5E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TOP-1.4.1-19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C724" w14:textId="35CF2060" w:rsidR="00247C04" w:rsidRPr="00A43A5F" w:rsidRDefault="00247C04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146 586 899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D7BFC" w14:textId="77777777" w:rsidR="00247C04" w:rsidRPr="00A43A5F" w:rsidRDefault="00247C04" w:rsidP="0024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A2619" w14:textId="40D73377" w:rsidR="00247C04" w:rsidRPr="00A43A5F" w:rsidRDefault="005818AE" w:rsidP="0024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</w:t>
            </w:r>
            <w:r w:rsidR="006D1292"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kivitelezés folyamatban van</w:t>
            </w:r>
          </w:p>
        </w:tc>
      </w:tr>
      <w:tr w:rsidR="00A43A5F" w:rsidRPr="00A43A5F" w14:paraId="2E935C3C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2EB8DA" w14:textId="77777777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6AE5" w14:textId="6B0E4196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játszóudvar és közterületi játszótér fejlesztése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A537" w14:textId="5BFE2F2B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</w:t>
            </w:r>
            <w:r w:rsidR="005818AE"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OJF/</w:t>
            </w:r>
          </w:p>
          <w:p w14:paraId="66EFBC04" w14:textId="05E4E409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C3CA" w14:textId="4CAB97F1" w:rsidR="00247C04" w:rsidRPr="00A43A5F" w:rsidRDefault="00247C04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4 999 993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EA2A" w14:textId="4D1AFE5B" w:rsidR="00247C04" w:rsidRPr="00A43A5F" w:rsidRDefault="00247C04" w:rsidP="0024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2021.03.01-2021.04.30.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6EF34" w14:textId="5DC8F9B8" w:rsidR="00247C04" w:rsidRPr="00A43A5F" w:rsidRDefault="006D1292" w:rsidP="006D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1D84C501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6CE208" w14:textId="77777777" w:rsidR="00247C04" w:rsidRPr="00A43A5F" w:rsidRDefault="00247C04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FB5D" w14:textId="5DDC8DB6" w:rsidR="00247C04" w:rsidRPr="00A43A5F" w:rsidRDefault="005818AE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Közösségi tér ki-/átalakítás és foglalkoztatás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E9F0" w14:textId="2EDD7A8B" w:rsidR="00247C04" w:rsidRPr="00A43A5F" w:rsidRDefault="005818AE" w:rsidP="0024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MFP-KTF/2020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7D26" w14:textId="2E9234D2" w:rsidR="00247C04" w:rsidRPr="00A43A5F" w:rsidRDefault="005818AE" w:rsidP="0089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31.088.649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ECFED" w14:textId="0BAAD9FB" w:rsidR="00247C04" w:rsidRPr="00A43A5F" w:rsidRDefault="005818AE" w:rsidP="0024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2020.11.02-2021.12.31.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BAEFC" w14:textId="5178F30F" w:rsidR="00247C04" w:rsidRPr="00A43A5F" w:rsidRDefault="006D1292" w:rsidP="0024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15FD43B0" w14:textId="77777777" w:rsidTr="00343D4A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EDE84F" w14:textId="77777777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61C6E" w14:textId="7683A714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Szolgálati lakás kialakítása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7A02" w14:textId="33ADB21D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MFP-SZL/2019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7498" w14:textId="2996C227" w:rsidR="00C90817" w:rsidRPr="00A43A5F" w:rsidRDefault="00C90817" w:rsidP="00C90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29 997 403 Ft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CB33" w14:textId="17A30DD0" w:rsidR="00C90817" w:rsidRPr="00A43A5F" w:rsidRDefault="00C90817" w:rsidP="00C90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2020.01.20-2021.05.31.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F5784" w14:textId="6555AE84" w:rsidR="00C90817" w:rsidRPr="00A43A5F" w:rsidRDefault="00C90817" w:rsidP="00C90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58647CC9" w14:textId="77777777" w:rsidTr="003B5710">
        <w:trPr>
          <w:trHeight w:val="600"/>
        </w:trPr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70D3FC" w14:textId="77777777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121D8" w14:textId="082C72EF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tulajdonban lévő ingatlanok fejlesztése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3742" w14:textId="2C41F5B8" w:rsidR="00C90817" w:rsidRPr="00A43A5F" w:rsidRDefault="00C90817" w:rsidP="00C90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MFP-ÖTIK/2021</w:t>
            </w:r>
          </w:p>
        </w:tc>
        <w:tc>
          <w:tcPr>
            <w:tcW w:w="574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9D236A" w14:textId="32724935" w:rsidR="00C90817" w:rsidRPr="00A43A5F" w:rsidRDefault="00C90817" w:rsidP="00C90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részesült támogatásban</w:t>
            </w:r>
          </w:p>
        </w:tc>
      </w:tr>
    </w:tbl>
    <w:p w14:paraId="3AFE9421" w14:textId="77777777" w:rsidR="00C90817" w:rsidRPr="00A43A5F" w:rsidRDefault="00C90817" w:rsidP="00247C0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6B041" w14:textId="7EE2AA1D" w:rsidR="00D7786E" w:rsidRPr="00A43A5F" w:rsidRDefault="00D7786E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45F70" w14:textId="77777777" w:rsidR="00D7786E" w:rsidRPr="00A43A5F" w:rsidRDefault="00D7786E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843"/>
        <w:gridCol w:w="1500"/>
        <w:gridCol w:w="1960"/>
        <w:gridCol w:w="2440"/>
        <w:gridCol w:w="1394"/>
      </w:tblGrid>
      <w:tr w:rsidR="00A43A5F" w:rsidRPr="00A43A5F" w14:paraId="009D4C01" w14:textId="77777777" w:rsidTr="000F177F">
        <w:trPr>
          <w:trHeight w:val="315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43DF" w14:textId="77777777" w:rsidR="007137F4" w:rsidRPr="00A43A5F" w:rsidRDefault="007137F4" w:rsidP="00713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C057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pályázat címe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AD0A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kódja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0D89" w14:textId="77777777" w:rsidR="007137F4" w:rsidRPr="00A43A5F" w:rsidRDefault="007137F4" w:rsidP="00713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elnyert támogatás 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FD62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megvalósítás időtartama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5896C8" w14:textId="77777777" w:rsidR="007137F4" w:rsidRPr="00A43A5F" w:rsidRDefault="007137F4" w:rsidP="0071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státusz</w:t>
            </w:r>
          </w:p>
        </w:tc>
      </w:tr>
      <w:tr w:rsidR="00A43A5F" w:rsidRPr="00A43A5F" w14:paraId="12AF8E73" w14:textId="77777777" w:rsidTr="001517DD">
        <w:trPr>
          <w:trHeight w:val="448"/>
          <w:jc w:val="center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7192" w14:textId="77777777" w:rsidR="001517DD" w:rsidRPr="00A43A5F" w:rsidRDefault="001517DD" w:rsidP="001B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Kiszsidány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6B227" w14:textId="051B998D" w:rsidR="001517DD" w:rsidRPr="00A43A5F" w:rsidRDefault="001517DD" w:rsidP="001B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tulajdonban lévő ingatlanok fejlesztése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D456B" w14:textId="097F665E" w:rsidR="001517DD" w:rsidRPr="00A43A5F" w:rsidRDefault="001517DD" w:rsidP="001B2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MFP-ÖTIK/2021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2BDE52C" w14:textId="751A2BBB" w:rsidR="001517DD" w:rsidRPr="00A43A5F" w:rsidRDefault="001517DD" w:rsidP="00151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24 881 821 Ft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A0DC5F6" w14:textId="5895B63B" w:rsidR="001517DD" w:rsidRPr="00A43A5F" w:rsidRDefault="001517DD" w:rsidP="0089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2021.10.01-2022.10.03.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78CE165" w14:textId="214132AE" w:rsidR="001517DD" w:rsidRPr="00A43A5F" w:rsidRDefault="001517DD" w:rsidP="0089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kivitelezés folyamatban</w:t>
            </w:r>
          </w:p>
        </w:tc>
      </w:tr>
      <w:tr w:rsidR="00A43A5F" w:rsidRPr="00A43A5F" w14:paraId="69C57921" w14:textId="77777777" w:rsidTr="001517DD">
        <w:trPr>
          <w:trHeight w:val="448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896F" w14:textId="77777777" w:rsidR="001517DD" w:rsidRPr="00A43A5F" w:rsidRDefault="001517DD" w:rsidP="001B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25BD" w14:textId="079E4D50" w:rsidR="001517DD" w:rsidRPr="00A43A5F" w:rsidRDefault="0090401F" w:rsidP="001B2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Kommunális eszköz beszerzése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A944" w14:textId="13C35CEB" w:rsidR="001517DD" w:rsidRPr="00A43A5F" w:rsidRDefault="0090401F" w:rsidP="001B2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MFP-KOEB/2021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30054DF" w14:textId="51108C4D" w:rsidR="001517DD" w:rsidRPr="00A43A5F" w:rsidRDefault="0090401F" w:rsidP="00151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5 007 102 Ft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EC4A736" w14:textId="5DCA5E79" w:rsidR="001517DD" w:rsidRPr="00A43A5F" w:rsidRDefault="0090401F" w:rsidP="0089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2021.10.01-2022.03.31.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94F7EF0" w14:textId="027D4DF5" w:rsidR="001517DD" w:rsidRPr="00A43A5F" w:rsidRDefault="00235A69" w:rsidP="0089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7B0BEF38" w14:textId="77777777" w:rsidTr="000F177F">
        <w:trPr>
          <w:trHeight w:val="315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DA22D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5989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Sokszínű együttélés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B7A9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TOP-5.3.1-16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88E89" w14:textId="0F71A339" w:rsidR="00235A69" w:rsidRPr="00A43A5F" w:rsidRDefault="00235A69" w:rsidP="00235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100 000 Ft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E3D3" w14:textId="77777777" w:rsidR="00235A69" w:rsidRPr="00A43A5F" w:rsidRDefault="00235A69" w:rsidP="00235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2018.10.01-2022.04.30.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910F7B" w14:textId="6577175A" w:rsidR="00235A69" w:rsidRPr="00A43A5F" w:rsidRDefault="00235A69" w:rsidP="00235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folyamatban van a megvalósítás</w:t>
            </w:r>
          </w:p>
        </w:tc>
      </w:tr>
    </w:tbl>
    <w:p w14:paraId="35C663C0" w14:textId="57CAB112" w:rsidR="007137F4" w:rsidRPr="00A43A5F" w:rsidRDefault="007137F4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806"/>
        <w:gridCol w:w="1500"/>
        <w:gridCol w:w="1993"/>
        <w:gridCol w:w="2440"/>
        <w:gridCol w:w="1394"/>
      </w:tblGrid>
      <w:tr w:rsidR="00A43A5F" w:rsidRPr="00A43A5F" w14:paraId="18B14554" w14:textId="77777777" w:rsidTr="00235A69">
        <w:trPr>
          <w:trHeight w:val="315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AB98" w14:textId="77777777" w:rsidR="00235A69" w:rsidRPr="00A43A5F" w:rsidRDefault="00235A69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19A12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pályázat címe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72B1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kódja</w:t>
            </w:r>
          </w:p>
        </w:tc>
        <w:tc>
          <w:tcPr>
            <w:tcW w:w="1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B517" w14:textId="77777777" w:rsidR="00235A69" w:rsidRPr="00A43A5F" w:rsidRDefault="00235A69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elnyert támogatás 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DD17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megvalósítás időtartama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DD9BDC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státusz</w:t>
            </w:r>
          </w:p>
        </w:tc>
      </w:tr>
      <w:tr w:rsidR="00A43A5F" w:rsidRPr="00A43A5F" w14:paraId="3BFB6C9E" w14:textId="77777777" w:rsidTr="00235A69">
        <w:trPr>
          <w:trHeight w:val="600"/>
          <w:jc w:val="center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6B66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Ólmod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179F" w14:textId="66266C6E" w:rsidR="00235A69" w:rsidRPr="00A43A5F" w:rsidRDefault="00235A69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Út, híd, kerékpárforgalmi létesítmény építése/felújítása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1A5C" w14:textId="75172C84" w:rsidR="00235A69" w:rsidRPr="00A43A5F" w:rsidRDefault="00235A69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MFP-UHK/2021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90EF7" w14:textId="139A3CB7" w:rsidR="00235A69" w:rsidRPr="00A43A5F" w:rsidRDefault="00235A69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27 433 885 Ft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07E1" w14:textId="121FA3C2" w:rsidR="00235A69" w:rsidRPr="00A43A5F" w:rsidRDefault="00235A69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2021.09.01-2022.06.30.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AF6D1" w14:textId="175F7E6B" w:rsidR="00235A69" w:rsidRPr="00A43A5F" w:rsidRDefault="00235A69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kivitelezés folyamatban</w:t>
            </w:r>
          </w:p>
        </w:tc>
      </w:tr>
      <w:tr w:rsidR="00A43A5F" w:rsidRPr="00A43A5F" w14:paraId="01333CE6" w14:textId="77777777" w:rsidTr="00235A69">
        <w:trPr>
          <w:trHeight w:val="6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74B056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DBCBE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Közterület karbantartását szolgáló eszközbeszerzés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9545" w14:textId="77777777" w:rsidR="00235A69" w:rsidRPr="00A43A5F" w:rsidRDefault="00235A69" w:rsidP="0023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MFP-KKE/2020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7916682" w14:textId="77777777" w:rsidR="00235A69" w:rsidRPr="00A43A5F" w:rsidRDefault="00235A69" w:rsidP="00235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2.967.798 Ft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167F65" w14:textId="77777777" w:rsidR="00235A69" w:rsidRPr="00A43A5F" w:rsidRDefault="00235A69" w:rsidP="0023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2020.12.01-2021.03.31.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A21E3F6" w14:textId="64C84AA9" w:rsidR="00235A69" w:rsidRPr="00A43A5F" w:rsidRDefault="00235A69" w:rsidP="0023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2D1BEE84" w14:textId="77777777" w:rsidTr="00235A69">
        <w:trPr>
          <w:trHeight w:val="6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755949" w14:textId="77777777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FF41" w14:textId="3A1BC635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Sokszínű együttélés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33E6" w14:textId="568FB9EB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TOP-5.3.1-16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1AAC117" w14:textId="62DC3DF7" w:rsidR="00D17342" w:rsidRPr="00A43A5F" w:rsidRDefault="00D17342" w:rsidP="00D17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100 000 Ft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BE7495" w14:textId="36422584" w:rsidR="00D17342" w:rsidRPr="00A43A5F" w:rsidRDefault="00D17342" w:rsidP="00D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2018.10.01-2022.04.30.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B8B612D" w14:textId="22A60B4D" w:rsidR="00D17342" w:rsidRPr="00A43A5F" w:rsidRDefault="00D17342" w:rsidP="00D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folyamatban van a megvalósítás</w:t>
            </w:r>
          </w:p>
        </w:tc>
      </w:tr>
      <w:tr w:rsidR="00A43A5F" w:rsidRPr="00A43A5F" w14:paraId="4A7CDE72" w14:textId="77777777" w:rsidTr="003B5710">
        <w:trPr>
          <w:trHeight w:val="315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B3ED4B" w14:textId="77777777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1065" w14:textId="03C915F2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játszóudvar és közterületi játszótér fejlesztése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AFDF" w14:textId="2E4055A0" w:rsidR="00D17342" w:rsidRPr="00A43A5F" w:rsidRDefault="00D17342" w:rsidP="00D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MFP-OJKJF/2021</w:t>
            </w:r>
          </w:p>
        </w:tc>
        <w:tc>
          <w:tcPr>
            <w:tcW w:w="57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6AD22" w14:textId="06A21D7A" w:rsidR="00D17342" w:rsidRPr="00A43A5F" w:rsidRDefault="00D17342" w:rsidP="00D1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részesült támogatásban</w:t>
            </w:r>
          </w:p>
        </w:tc>
      </w:tr>
    </w:tbl>
    <w:p w14:paraId="12672D5F" w14:textId="1B4462FD" w:rsidR="00235A69" w:rsidRPr="00A43A5F" w:rsidRDefault="00235A69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26"/>
        <w:gridCol w:w="1340"/>
        <w:gridCol w:w="1984"/>
        <w:gridCol w:w="2410"/>
        <w:gridCol w:w="1374"/>
      </w:tblGrid>
      <w:tr w:rsidR="00A43A5F" w:rsidRPr="00A43A5F" w14:paraId="620CE4AE" w14:textId="77777777" w:rsidTr="000725BF">
        <w:trPr>
          <w:trHeight w:val="945"/>
          <w:jc w:val="center"/>
        </w:trPr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2E8D" w14:textId="77777777" w:rsidR="00235A69" w:rsidRPr="00A43A5F" w:rsidRDefault="00235A69" w:rsidP="003B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Peresznye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A179" w14:textId="7229016F" w:rsidR="00235A69" w:rsidRPr="00A43A5F" w:rsidRDefault="0043250D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tulajdonban lévő ingatlanok fejlesztése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9F63" w14:textId="3C2F7FEA" w:rsidR="00235A69" w:rsidRPr="00A43A5F" w:rsidRDefault="0043250D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48" w:name="_Hlk26191912"/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MFP-ÖTIK/2021</w:t>
            </w:r>
            <w:bookmarkEnd w:id="48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5954" w14:textId="538D0BD9" w:rsidR="00235A69" w:rsidRPr="00A43A5F" w:rsidRDefault="0043250D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24 998 718 Ft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C67B" w14:textId="3DE849CB" w:rsidR="00235A69" w:rsidRPr="00A43A5F" w:rsidRDefault="0043250D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2021.10.01-2022.08.31.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F23CB" w14:textId="3FF5C5B6" w:rsidR="00235A69" w:rsidRPr="00A43A5F" w:rsidRDefault="0043250D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kivitelezés folyamatban</w:t>
            </w:r>
          </w:p>
        </w:tc>
      </w:tr>
      <w:tr w:rsidR="00A43A5F" w:rsidRPr="00A43A5F" w14:paraId="3123F15A" w14:textId="77777777" w:rsidTr="000725BF">
        <w:trPr>
          <w:trHeight w:val="675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ADE16C" w14:textId="77777777" w:rsidR="00235A69" w:rsidRPr="00A43A5F" w:rsidRDefault="00235A69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A986" w14:textId="2B539C78" w:rsidR="00235A69" w:rsidRPr="00A43A5F" w:rsidRDefault="0043250D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temetők infrastrukturális fejlesztése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69DA" w14:textId="0236D3EF" w:rsidR="00235A69" w:rsidRPr="00A43A5F" w:rsidRDefault="0043250D" w:rsidP="003B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MFP-ÖTIF/2021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28074" w14:textId="43BC0C2D" w:rsidR="00235A69" w:rsidRPr="00A43A5F" w:rsidRDefault="0053456B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4 999 977 Ft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694B8" w14:textId="4BD4EAE2" w:rsidR="00235A69" w:rsidRPr="00A43A5F" w:rsidRDefault="0053456B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2021.07.01-2022.10.31.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42D20" w14:textId="1C5399E2" w:rsidR="00235A69" w:rsidRPr="00A43A5F" w:rsidRDefault="0053456B" w:rsidP="003B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kivitelezés folyamatban</w:t>
            </w:r>
          </w:p>
        </w:tc>
      </w:tr>
      <w:tr w:rsidR="00A43A5F" w:rsidRPr="00A43A5F" w14:paraId="783390C5" w14:textId="77777777" w:rsidTr="000725BF">
        <w:trPr>
          <w:trHeight w:val="6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EEE389" w14:textId="77777777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BD071" w14:textId="15DE8322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Kommunális eszköz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5870" w14:textId="37203E8D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MFP-KOEB/2021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5B546" w14:textId="09F41D33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8 205 258 Ft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8308B" w14:textId="14D7E442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2021.09.01-2022.03.31.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B36D7" w14:textId="42DC0F7F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elnyert, a beszerzés folyamatban van</w:t>
            </w:r>
          </w:p>
        </w:tc>
      </w:tr>
      <w:tr w:rsidR="00A43A5F" w:rsidRPr="00A43A5F" w14:paraId="026DA76F" w14:textId="77777777" w:rsidTr="000725BF">
        <w:trPr>
          <w:trHeight w:val="3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45DE62" w14:textId="77777777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14984" w14:textId="77777777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Sokszínű együttélés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26CC" w14:textId="77777777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TOP-5.3.1-16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0B6B" w14:textId="77777777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200 000 Ft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E142" w14:textId="77777777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2018.10.01-2022.04.30.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639591" w14:textId="77777777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elnyert</w:t>
            </w:r>
          </w:p>
        </w:tc>
      </w:tr>
      <w:tr w:rsidR="00A43A5F" w:rsidRPr="00A43A5F" w14:paraId="18AF8E12" w14:textId="77777777" w:rsidTr="000725BF">
        <w:trPr>
          <w:trHeight w:val="3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ED8EB8" w14:textId="77777777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922AD" w14:textId="5081D2D8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Tanya- és falugondnoki buszok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2E07" w14:textId="1F827652" w:rsidR="00620C4F" w:rsidRPr="00A43A5F" w:rsidRDefault="00620C4F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MFP-TFB/2020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7A98" w14:textId="6B01F710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15.000.000 Ft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C79A" w14:textId="45700165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2020.11.02-2021.07.31.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2322" w14:textId="74F25EC6" w:rsidR="00620C4F" w:rsidRPr="00A43A5F" w:rsidRDefault="00620C4F" w:rsidP="0062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megvalósult, elszámolás megtörtént</w:t>
            </w:r>
          </w:p>
        </w:tc>
      </w:tr>
      <w:tr w:rsidR="00A43A5F" w:rsidRPr="00A43A5F" w14:paraId="618AC603" w14:textId="77777777" w:rsidTr="000725BF">
        <w:trPr>
          <w:trHeight w:val="3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A2930D" w14:textId="77777777" w:rsidR="00481C70" w:rsidRPr="00A43A5F" w:rsidRDefault="00481C70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2A32" w14:textId="33FE3A73" w:rsidR="00481C70" w:rsidRPr="00A43A5F" w:rsidRDefault="001E356B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Közösségszervezéshez kapcsolódó eszközbeszerzés és közösségszervező bértámogatása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9D27" w14:textId="01145CC3" w:rsidR="00481C70" w:rsidRPr="00A43A5F" w:rsidRDefault="001E356B" w:rsidP="0062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MFP-KEB/2021</w:t>
            </w:r>
          </w:p>
        </w:tc>
        <w:tc>
          <w:tcPr>
            <w:tcW w:w="5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42E23" w14:textId="5BD97859" w:rsidR="00481C70" w:rsidRPr="00A43A5F" w:rsidRDefault="001E356B" w:rsidP="001E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részesült támogatásban</w:t>
            </w:r>
          </w:p>
        </w:tc>
      </w:tr>
      <w:tr w:rsidR="00A43A5F" w:rsidRPr="00A43A5F" w14:paraId="05405080" w14:textId="77777777" w:rsidTr="000725BF">
        <w:trPr>
          <w:trHeight w:val="3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815EFD2" w14:textId="77777777" w:rsidR="001E356B" w:rsidRPr="00A43A5F" w:rsidRDefault="001E356B" w:rsidP="001E3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26C8" w14:textId="12A53512" w:rsidR="001E356B" w:rsidRPr="00A43A5F" w:rsidRDefault="001E356B" w:rsidP="001E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Út, híd, kerékpárforgalmi létesítmény építése/felújítása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71D1" w14:textId="66F1B027" w:rsidR="001E356B" w:rsidRPr="00A43A5F" w:rsidRDefault="001E356B" w:rsidP="001E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MFP-UHK/2021</w:t>
            </w:r>
          </w:p>
        </w:tc>
        <w:tc>
          <w:tcPr>
            <w:tcW w:w="5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367C1" w14:textId="2E172A7B" w:rsidR="001E356B" w:rsidRPr="00A43A5F" w:rsidRDefault="001E356B" w:rsidP="001E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részesült támogatásban</w:t>
            </w:r>
          </w:p>
        </w:tc>
      </w:tr>
      <w:tr w:rsidR="00A43A5F" w:rsidRPr="00A43A5F" w14:paraId="37EFE428" w14:textId="77777777" w:rsidTr="000725BF">
        <w:trPr>
          <w:trHeight w:val="300"/>
          <w:jc w:val="center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E5D317" w14:textId="77777777" w:rsidR="00DE0B90" w:rsidRPr="00A43A5F" w:rsidRDefault="00DE0B90" w:rsidP="00DE0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DDFE9C0" w14:textId="2F9E0DF3" w:rsidR="00DE0B90" w:rsidRPr="00A43A5F" w:rsidRDefault="00DE0B90" w:rsidP="00DE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Önkormányzati tulajdonban lévő ingatlanok fejlesztése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722" w14:textId="5D89E390" w:rsidR="00DE0B90" w:rsidRPr="00A43A5F" w:rsidRDefault="00DE0B90" w:rsidP="00DE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hAnsi="Times New Roman" w:cs="Times New Roman"/>
                <w:sz w:val="24"/>
                <w:szCs w:val="24"/>
              </w:rPr>
              <w:t>MFP-ÖTIK/2021</w:t>
            </w:r>
          </w:p>
        </w:tc>
        <w:tc>
          <w:tcPr>
            <w:tcW w:w="57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18F806" w14:textId="7D04F21D" w:rsidR="00DE0B90" w:rsidRPr="00A43A5F" w:rsidRDefault="00DE0B90" w:rsidP="00DE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43A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részesült támogatásban</w:t>
            </w:r>
          </w:p>
        </w:tc>
      </w:tr>
    </w:tbl>
    <w:p w14:paraId="299656B5" w14:textId="07892C95" w:rsidR="00235A69" w:rsidRPr="00A43A5F" w:rsidRDefault="00235A69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8006E7" w14:textId="2E959D4B" w:rsidR="00235A69" w:rsidRPr="00A43A5F" w:rsidRDefault="00235A69" w:rsidP="00D7786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FEA75" w14:textId="77777777" w:rsidR="00D7786E" w:rsidRPr="00847C40" w:rsidRDefault="007137F4" w:rsidP="000725BF">
      <w:pPr>
        <w:pStyle w:val="Cmsor2"/>
        <w:rPr>
          <w:sz w:val="28"/>
          <w:szCs w:val="28"/>
        </w:rPr>
      </w:pPr>
      <w:bookmarkStart w:id="49" w:name="_Toc92274729"/>
      <w:bookmarkStart w:id="50" w:name="_Toc92282854"/>
      <w:r w:rsidRPr="00847C40">
        <w:rPr>
          <w:sz w:val="28"/>
          <w:szCs w:val="28"/>
        </w:rPr>
        <w:t>9</w:t>
      </w:r>
      <w:r w:rsidR="00D7786E" w:rsidRPr="00847C40">
        <w:rPr>
          <w:sz w:val="28"/>
          <w:szCs w:val="28"/>
        </w:rPr>
        <w:t>. Összegzés</w:t>
      </w:r>
      <w:bookmarkEnd w:id="49"/>
      <w:bookmarkEnd w:id="50"/>
    </w:p>
    <w:p w14:paraId="6C127ECA" w14:textId="77777777" w:rsidR="00D7786E" w:rsidRPr="00A43A5F" w:rsidRDefault="00D7786E" w:rsidP="00D7786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C9707FE" w14:textId="7012ECA0" w:rsidR="00D7786E" w:rsidRPr="00A43A5F" w:rsidRDefault="00D7786E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beszámolóban a Horvátzsidányi Közös Önkormányzati Hivatal 20</w:t>
      </w:r>
      <w:r w:rsidR="002F5150" w:rsidRPr="00A43A5F">
        <w:rPr>
          <w:rFonts w:ascii="Times New Roman" w:hAnsi="Times New Roman" w:cs="Times New Roman"/>
          <w:sz w:val="24"/>
          <w:szCs w:val="24"/>
        </w:rPr>
        <w:t>2</w:t>
      </w:r>
      <w:r w:rsidR="00BB647A" w:rsidRPr="00A43A5F">
        <w:rPr>
          <w:rFonts w:ascii="Times New Roman" w:hAnsi="Times New Roman" w:cs="Times New Roman"/>
          <w:sz w:val="24"/>
          <w:szCs w:val="24"/>
        </w:rPr>
        <w:t>1</w:t>
      </w:r>
      <w:r w:rsidRPr="00A43A5F">
        <w:rPr>
          <w:rFonts w:ascii="Times New Roman" w:hAnsi="Times New Roman" w:cs="Times New Roman"/>
          <w:sz w:val="24"/>
          <w:szCs w:val="24"/>
        </w:rPr>
        <w:t>. évben elvégzett tevékenységei, a legjellemzőbb területek kiemelésével kerültek bemutatásra. A kiemelt ügykörök mellett számos olyan munka, ténykedés zajlik napi gyakorisággal, vagy évenként csak egy-két alkalommal, amelyek a beszámoló terjedelme, jellege miatt nem nyerhettek említést.</w:t>
      </w:r>
    </w:p>
    <w:p w14:paraId="691A5172" w14:textId="77777777" w:rsidR="00D7786E" w:rsidRPr="00A43A5F" w:rsidRDefault="00D7786E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B368C4" w14:textId="64F59E14" w:rsidR="00D7786E" w:rsidRPr="00A43A5F" w:rsidRDefault="00D7786E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A Közös </w:t>
      </w:r>
      <w:r w:rsidR="00462E33" w:rsidRPr="00A43A5F">
        <w:rPr>
          <w:rFonts w:ascii="Times New Roman" w:hAnsi="Times New Roman" w:cs="Times New Roman"/>
          <w:sz w:val="24"/>
          <w:szCs w:val="24"/>
        </w:rPr>
        <w:t xml:space="preserve">Önkormányzati </w:t>
      </w:r>
      <w:r w:rsidRPr="00A43A5F">
        <w:rPr>
          <w:rFonts w:ascii="Times New Roman" w:hAnsi="Times New Roman" w:cs="Times New Roman"/>
          <w:sz w:val="24"/>
          <w:szCs w:val="24"/>
        </w:rPr>
        <w:t xml:space="preserve">Hivatal </w:t>
      </w:r>
      <w:r w:rsidR="005B6E96" w:rsidRPr="00A43A5F">
        <w:rPr>
          <w:rFonts w:ascii="Times New Roman" w:hAnsi="Times New Roman" w:cs="Times New Roman"/>
          <w:sz w:val="24"/>
          <w:szCs w:val="24"/>
        </w:rPr>
        <w:t>által elvégzett munka nehézségét és értékét éppen összetettsége, a több esetben megvalósuló csatolt-és osztott munkakörök jelentik. Nagyobb hivatalokkal szemben</w:t>
      </w:r>
      <w:r w:rsidR="00BB647A" w:rsidRPr="00A43A5F">
        <w:rPr>
          <w:rFonts w:ascii="Times New Roman" w:hAnsi="Times New Roman" w:cs="Times New Roman"/>
          <w:sz w:val="24"/>
          <w:szCs w:val="24"/>
        </w:rPr>
        <w:t xml:space="preserve"> – </w:t>
      </w:r>
      <w:r w:rsidR="005B6E96" w:rsidRPr="00A43A5F">
        <w:rPr>
          <w:rFonts w:ascii="Times New Roman" w:hAnsi="Times New Roman" w:cs="Times New Roman"/>
          <w:sz w:val="24"/>
          <w:szCs w:val="24"/>
        </w:rPr>
        <w:t>ahol a köztisztviselők csak egy-egy ügykörrel, azon belül is csak egy-egy ügytípussal foglalkoznak</w:t>
      </w:r>
      <w:r w:rsidR="00BB647A" w:rsidRPr="00A43A5F">
        <w:rPr>
          <w:rFonts w:ascii="Times New Roman" w:hAnsi="Times New Roman" w:cs="Times New Roman"/>
          <w:sz w:val="24"/>
          <w:szCs w:val="24"/>
        </w:rPr>
        <w:t xml:space="preserve"> – </w:t>
      </w:r>
      <w:r w:rsidR="005B6E96" w:rsidRPr="00A43A5F">
        <w:rPr>
          <w:rFonts w:ascii="Times New Roman" w:hAnsi="Times New Roman" w:cs="Times New Roman"/>
          <w:sz w:val="24"/>
          <w:szCs w:val="24"/>
        </w:rPr>
        <w:t>itt az ügyintézőknek tízes nagyságrendű és ágazati szempontból eltérő ügyeket kell munkavégzésük során megoldani. Nem elég csak kicsit érteni valamihez, hiszen a ritkán előforduló ügyekben ugyanolyan körültekintéssel, felkészültséggel és felelősséggel kell eljárni, mint a magas számban előforduló, de azonos típusú ügyeknél.</w:t>
      </w:r>
    </w:p>
    <w:p w14:paraId="4AC705B0" w14:textId="77777777" w:rsidR="005B6E96" w:rsidRPr="00A43A5F" w:rsidRDefault="005B6E96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320CA6" w14:textId="77777777" w:rsidR="005B6E96" w:rsidRPr="00A43A5F" w:rsidRDefault="005B6E96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Ki kell emelni, hogy az elmúlt év során egyetlen határidőhöz kötött feladat esetében sem volt elmaradás, melyhez elengedhetetlen volt a köztisztviselők példaértékű munkához való hozzáállása. A napi munkavégzés, az állandó feladatok során a legnagyobb nehézséget a legtöbbször rendelkezésre álló idő rövidsége</w:t>
      </w:r>
      <w:r w:rsidR="000313EB" w:rsidRPr="00A43A5F">
        <w:rPr>
          <w:rFonts w:ascii="Times New Roman" w:hAnsi="Times New Roman" w:cs="Times New Roman"/>
          <w:sz w:val="24"/>
          <w:szCs w:val="24"/>
        </w:rPr>
        <w:t>, vagy annak hiánya jelentette.</w:t>
      </w:r>
    </w:p>
    <w:p w14:paraId="2B1C22BC" w14:textId="77777777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6D4562" w14:textId="735A372F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Az alkalmazott köztisztviselők leterheltsége folyamatosan nagy, a kampány</w:t>
      </w:r>
      <w:r w:rsidR="000B6336">
        <w:rPr>
          <w:rFonts w:ascii="Times New Roman" w:hAnsi="Times New Roman" w:cs="Times New Roman"/>
          <w:sz w:val="24"/>
          <w:szCs w:val="24"/>
        </w:rPr>
        <w:t>,</w:t>
      </w:r>
      <w:r w:rsidRPr="00A43A5F">
        <w:rPr>
          <w:rFonts w:ascii="Times New Roman" w:hAnsi="Times New Roman" w:cs="Times New Roman"/>
          <w:sz w:val="24"/>
          <w:szCs w:val="24"/>
        </w:rPr>
        <w:t xml:space="preserve"> illetve határidős feladatok során hatványozott. A </w:t>
      </w:r>
      <w:r w:rsidRPr="000725BF">
        <w:rPr>
          <w:rFonts w:ascii="Times New Roman" w:hAnsi="Times New Roman" w:cs="Times New Roman"/>
          <w:sz w:val="24"/>
          <w:szCs w:val="24"/>
        </w:rPr>
        <w:t>dolgozók többsége</w:t>
      </w:r>
      <w:r w:rsidR="000725BF" w:rsidRPr="000725BF">
        <w:rPr>
          <w:rFonts w:ascii="Times New Roman" w:hAnsi="Times New Roman" w:cs="Times New Roman"/>
          <w:sz w:val="24"/>
          <w:szCs w:val="24"/>
        </w:rPr>
        <w:t xml:space="preserve"> </w:t>
      </w:r>
      <w:r w:rsidRPr="000725BF">
        <w:rPr>
          <w:rFonts w:ascii="Times New Roman" w:hAnsi="Times New Roman" w:cs="Times New Roman"/>
          <w:sz w:val="24"/>
          <w:szCs w:val="24"/>
        </w:rPr>
        <w:t xml:space="preserve">nem tudja éves rendes szabadságát teljes </w:t>
      </w:r>
      <w:r w:rsidRPr="000725BF">
        <w:rPr>
          <w:rFonts w:ascii="Times New Roman" w:hAnsi="Times New Roman" w:cs="Times New Roman"/>
          <w:sz w:val="24"/>
          <w:szCs w:val="24"/>
        </w:rPr>
        <w:lastRenderedPageBreak/>
        <w:t>mértékben kivenni, melyet az el</w:t>
      </w:r>
      <w:r w:rsidRPr="00A43A5F">
        <w:rPr>
          <w:rFonts w:ascii="Times New Roman" w:hAnsi="Times New Roman" w:cs="Times New Roman"/>
          <w:sz w:val="24"/>
          <w:szCs w:val="24"/>
        </w:rPr>
        <w:t>végzett tevékenység jellege mindenképpen megkövetelne. A távollévő dolgozók a szükséges mértékig ellátták egymás helyettesítését.</w:t>
      </w:r>
    </w:p>
    <w:p w14:paraId="080BBE8F" w14:textId="77777777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A3476" w14:textId="151A4959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folyamatosan változó jogszabályi környezet</w:t>
      </w:r>
      <w:r w:rsidR="00FA16FE" w:rsidRPr="00A43A5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FA16FE" w:rsidRPr="00A43A5F">
        <w:rPr>
          <w:rFonts w:ascii="Times New Roman" w:hAnsi="Times New Roman" w:cs="Times New Roman"/>
          <w:sz w:val="24"/>
          <w:szCs w:val="24"/>
        </w:rPr>
        <w:t>pandemia</w:t>
      </w:r>
      <w:proofErr w:type="spellEnd"/>
      <w:r w:rsidR="00FA16FE" w:rsidRPr="00A43A5F">
        <w:rPr>
          <w:rFonts w:ascii="Times New Roman" w:hAnsi="Times New Roman" w:cs="Times New Roman"/>
          <w:sz w:val="24"/>
          <w:szCs w:val="24"/>
        </w:rPr>
        <w:t xml:space="preserve"> következtében kihirdetett veszélyhelyzet</w:t>
      </w:r>
      <w:r w:rsidRPr="00A43A5F">
        <w:rPr>
          <w:rFonts w:ascii="Times New Roman" w:hAnsi="Times New Roman" w:cs="Times New Roman"/>
          <w:sz w:val="24"/>
          <w:szCs w:val="24"/>
        </w:rPr>
        <w:t xml:space="preserve"> és a leterheltség ellenére a hivatali munka jogszerűen és zökkenőmentesen folyt egész évben.</w:t>
      </w:r>
    </w:p>
    <w:p w14:paraId="47DB7BC4" w14:textId="77777777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27F36E" w14:textId="6703EEE6" w:rsidR="000313EB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>A képviselők rálátása az egész munkára, valamint jelen beszámoló, vélhetően megfelelő alapot nyújt ahhoz, hogy objektív véleményt alakítsanak ki a Horvátzsidányi Közös Önkormányzati Hivatal munkájáról.</w:t>
      </w:r>
    </w:p>
    <w:p w14:paraId="1CF0CBE4" w14:textId="5CCAB79A" w:rsidR="000B6336" w:rsidRDefault="000B6336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F27D9D" w14:textId="77777777" w:rsidR="000B6336" w:rsidRPr="00A43A5F" w:rsidRDefault="000B6336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7DBBE4" w14:textId="77777777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9DFAB6" w14:textId="45F3354B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Horvátzsidány, </w:t>
      </w:r>
      <w:r w:rsidR="00720B35" w:rsidRPr="00A43A5F">
        <w:rPr>
          <w:rFonts w:ascii="Times New Roman" w:hAnsi="Times New Roman" w:cs="Times New Roman"/>
          <w:sz w:val="24"/>
          <w:szCs w:val="24"/>
        </w:rPr>
        <w:t>2022. január 1</w:t>
      </w:r>
      <w:r w:rsidR="000B6336">
        <w:rPr>
          <w:rFonts w:ascii="Times New Roman" w:hAnsi="Times New Roman" w:cs="Times New Roman"/>
          <w:sz w:val="24"/>
          <w:szCs w:val="24"/>
        </w:rPr>
        <w:t>0</w:t>
      </w:r>
      <w:r w:rsidR="00720B35" w:rsidRPr="00A43A5F">
        <w:rPr>
          <w:rFonts w:ascii="Times New Roman" w:hAnsi="Times New Roman" w:cs="Times New Roman"/>
          <w:sz w:val="24"/>
          <w:szCs w:val="24"/>
        </w:rPr>
        <w:t>.</w:t>
      </w:r>
    </w:p>
    <w:p w14:paraId="37A7ECA3" w14:textId="77777777" w:rsidR="00C85462" w:rsidRPr="00A43A5F" w:rsidRDefault="00C85462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2DFEDC" w14:textId="77777777" w:rsidR="00C85462" w:rsidRPr="00A43A5F" w:rsidRDefault="00C85462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411EFE" w14:textId="77777777" w:rsidR="000313EB" w:rsidRPr="00A43A5F" w:rsidRDefault="000313EB" w:rsidP="00D778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Pr="00A43A5F">
        <w:rPr>
          <w:rFonts w:ascii="Times New Roman" w:hAnsi="Times New Roman" w:cs="Times New Roman"/>
          <w:sz w:val="24"/>
          <w:szCs w:val="24"/>
        </w:rPr>
        <w:tab/>
      </w:r>
      <w:r w:rsidR="00876786" w:rsidRPr="00A43A5F">
        <w:rPr>
          <w:rFonts w:ascii="Times New Roman" w:hAnsi="Times New Roman" w:cs="Times New Roman"/>
          <w:sz w:val="24"/>
          <w:szCs w:val="24"/>
        </w:rPr>
        <w:t>Fucinné Dorner Anikó</w:t>
      </w:r>
    </w:p>
    <w:p w14:paraId="76B9A406" w14:textId="32AF0CA4" w:rsidR="00876786" w:rsidRDefault="00876786" w:rsidP="00876786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A5F">
        <w:rPr>
          <w:rFonts w:ascii="Times New Roman" w:hAnsi="Times New Roman" w:cs="Times New Roman"/>
          <w:sz w:val="24"/>
          <w:szCs w:val="24"/>
        </w:rPr>
        <w:t xml:space="preserve">              jegyző</w:t>
      </w:r>
    </w:p>
    <w:sectPr w:rsidR="00876786" w:rsidSect="00E075D3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2627" w14:textId="77777777" w:rsidR="00A43A5F" w:rsidRDefault="00A43A5F" w:rsidP="00C7338D">
      <w:pPr>
        <w:spacing w:after="0" w:line="240" w:lineRule="auto"/>
      </w:pPr>
      <w:r>
        <w:separator/>
      </w:r>
    </w:p>
  </w:endnote>
  <w:endnote w:type="continuationSeparator" w:id="0">
    <w:p w14:paraId="0313DB72" w14:textId="77777777" w:rsidR="00A43A5F" w:rsidRDefault="00A43A5F" w:rsidP="00C7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434016"/>
      <w:docPartObj>
        <w:docPartGallery w:val="Page Numbers (Bottom of Page)"/>
        <w:docPartUnique/>
      </w:docPartObj>
    </w:sdtPr>
    <w:sdtEndPr/>
    <w:sdtContent>
      <w:p w14:paraId="50C6E29C" w14:textId="77777777" w:rsidR="00A43A5F" w:rsidRDefault="00A43A5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114">
          <w:rPr>
            <w:noProof/>
          </w:rPr>
          <w:t>1</w:t>
        </w:r>
        <w:r>
          <w:fldChar w:fldCharType="end"/>
        </w:r>
      </w:p>
    </w:sdtContent>
  </w:sdt>
  <w:p w14:paraId="78F0534F" w14:textId="77777777" w:rsidR="00A43A5F" w:rsidRDefault="00A43A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39530" w14:textId="77777777" w:rsidR="00A43A5F" w:rsidRDefault="00A43A5F" w:rsidP="00C7338D">
      <w:pPr>
        <w:spacing w:after="0" w:line="240" w:lineRule="auto"/>
      </w:pPr>
      <w:r>
        <w:separator/>
      </w:r>
    </w:p>
  </w:footnote>
  <w:footnote w:type="continuationSeparator" w:id="0">
    <w:p w14:paraId="57F9BB26" w14:textId="77777777" w:rsidR="00A43A5F" w:rsidRDefault="00A43A5F" w:rsidP="00C73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50707" w14:textId="77777777" w:rsidR="00A43A5F" w:rsidRPr="003D06B8" w:rsidRDefault="00A43A5F" w:rsidP="00C7338D">
    <w:pPr>
      <w:spacing w:after="0" w:line="360" w:lineRule="auto"/>
      <w:jc w:val="center"/>
      <w:rPr>
        <w:rFonts w:ascii="Cambria" w:hAnsi="Cambria" w:cs="Calibri"/>
        <w:smallCaps/>
        <w:w w:val="90"/>
        <w:sz w:val="32"/>
        <w:szCs w:val="24"/>
      </w:rPr>
    </w:pPr>
    <w:r>
      <w:rPr>
        <w:rFonts w:ascii="Cambria" w:hAnsi="Cambria"/>
        <w:noProof/>
        <w:sz w:val="28"/>
        <w:szCs w:val="20"/>
        <w:lang w:eastAsia="hu-HU"/>
      </w:rPr>
      <w:drawing>
        <wp:anchor distT="0" distB="0" distL="114300" distR="114300" simplePos="0" relativeHeight="251663360" behindDoc="0" locked="0" layoutInCell="1" allowOverlap="1" wp14:anchorId="0C1EF6A9" wp14:editId="1AE960AD">
          <wp:simplePos x="0" y="0"/>
          <wp:positionH relativeFrom="column">
            <wp:posOffset>516255</wp:posOffset>
          </wp:positionH>
          <wp:positionV relativeFrom="paragraph">
            <wp:posOffset>380365</wp:posOffset>
          </wp:positionV>
          <wp:extent cx="403225" cy="506730"/>
          <wp:effectExtent l="0" t="0" r="0" b="7620"/>
          <wp:wrapNone/>
          <wp:docPr id="2" name="Kép 2" descr="Horvatzsidany_265 cím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orvatzsidany_265 címe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225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/>
        <w:noProof/>
        <w:sz w:val="28"/>
        <w:szCs w:val="20"/>
        <w:lang w:eastAsia="hu-HU"/>
      </w:rPr>
      <w:drawing>
        <wp:anchor distT="0" distB="0" distL="114300" distR="114300" simplePos="0" relativeHeight="251662336" behindDoc="0" locked="0" layoutInCell="1" allowOverlap="1" wp14:anchorId="062E97EE" wp14:editId="44873916">
          <wp:simplePos x="0" y="0"/>
          <wp:positionH relativeFrom="column">
            <wp:posOffset>4878070</wp:posOffset>
          </wp:positionH>
          <wp:positionV relativeFrom="paragraph">
            <wp:posOffset>383540</wp:posOffset>
          </wp:positionV>
          <wp:extent cx="377825" cy="503555"/>
          <wp:effectExtent l="0" t="0" r="3175" b="0"/>
          <wp:wrapNone/>
          <wp:docPr id="3" name="Kép 3" descr="Peresznye_265 cím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eresznye_265 címer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/>
        <w:noProof/>
        <w:sz w:val="28"/>
        <w:szCs w:val="20"/>
        <w:lang w:eastAsia="hu-HU"/>
      </w:rPr>
      <w:drawing>
        <wp:anchor distT="0" distB="0" distL="114300" distR="114300" simplePos="0" relativeHeight="251661312" behindDoc="0" locked="0" layoutInCell="1" allowOverlap="1" wp14:anchorId="12A5E09B" wp14:editId="00A64519">
          <wp:simplePos x="0" y="0"/>
          <wp:positionH relativeFrom="column">
            <wp:posOffset>4125595</wp:posOffset>
          </wp:positionH>
          <wp:positionV relativeFrom="paragraph">
            <wp:posOffset>386080</wp:posOffset>
          </wp:positionV>
          <wp:extent cx="410210" cy="505460"/>
          <wp:effectExtent l="0" t="0" r="8890" b="8890"/>
          <wp:wrapNone/>
          <wp:docPr id="4" name="Kép 4" descr="Olmod cím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lmod címer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/>
        <w:noProof/>
        <w:sz w:val="28"/>
        <w:szCs w:val="20"/>
        <w:lang w:eastAsia="hu-HU"/>
      </w:rPr>
      <w:drawing>
        <wp:anchor distT="0" distB="0" distL="114300" distR="114300" simplePos="0" relativeHeight="251660288" behindDoc="0" locked="0" layoutInCell="1" allowOverlap="1" wp14:anchorId="05B578B2" wp14:editId="1DE40960">
          <wp:simplePos x="0" y="0"/>
          <wp:positionH relativeFrom="column">
            <wp:posOffset>1266190</wp:posOffset>
          </wp:positionH>
          <wp:positionV relativeFrom="paragraph">
            <wp:posOffset>380365</wp:posOffset>
          </wp:positionV>
          <wp:extent cx="392430" cy="506730"/>
          <wp:effectExtent l="0" t="0" r="7620" b="7620"/>
          <wp:wrapNone/>
          <wp:docPr id="5" name="Kép 5" descr="Kiszsidany cím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iszsidany címere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12890">
      <w:rPr>
        <w:rFonts w:ascii="Cambria" w:hAnsi="Cambria" w:cs="Calibri"/>
        <w:smallCaps/>
        <w:w w:val="90"/>
        <w:sz w:val="40"/>
        <w:szCs w:val="28"/>
      </w:rPr>
      <w:t>H</w:t>
    </w:r>
    <w:r w:rsidRPr="003D06B8">
      <w:rPr>
        <w:rFonts w:ascii="Cambria" w:hAnsi="Cambria" w:cs="Calibri"/>
        <w:smallCaps/>
        <w:w w:val="90"/>
        <w:sz w:val="32"/>
        <w:szCs w:val="24"/>
      </w:rPr>
      <w:t>orvátzsidány</w:t>
    </w:r>
    <w:r>
      <w:rPr>
        <w:rFonts w:ascii="Cambria" w:hAnsi="Cambria" w:cs="Calibri"/>
        <w:smallCaps/>
        <w:w w:val="90"/>
        <w:sz w:val="32"/>
        <w:szCs w:val="24"/>
      </w:rPr>
      <w:t xml:space="preserve">i </w:t>
    </w:r>
    <w:r w:rsidRPr="00C57A29">
      <w:rPr>
        <w:rFonts w:ascii="Cambria" w:hAnsi="Cambria" w:cs="Calibri"/>
        <w:smallCaps/>
        <w:w w:val="90"/>
        <w:sz w:val="40"/>
        <w:szCs w:val="24"/>
      </w:rPr>
      <w:t>K</w:t>
    </w:r>
    <w:r>
      <w:rPr>
        <w:rFonts w:ascii="Cambria" w:hAnsi="Cambria" w:cs="Calibri"/>
        <w:smallCaps/>
        <w:w w:val="90"/>
        <w:sz w:val="32"/>
        <w:szCs w:val="24"/>
      </w:rPr>
      <w:t xml:space="preserve">özös </w:t>
    </w:r>
    <w:r w:rsidRPr="00C57A29">
      <w:rPr>
        <w:rFonts w:ascii="Cambria" w:hAnsi="Cambria" w:cs="Calibri"/>
        <w:smallCaps/>
        <w:w w:val="90"/>
        <w:sz w:val="40"/>
        <w:szCs w:val="24"/>
      </w:rPr>
      <w:t>Ö</w:t>
    </w:r>
    <w:r>
      <w:rPr>
        <w:rFonts w:ascii="Cambria" w:hAnsi="Cambria" w:cs="Calibri"/>
        <w:smallCaps/>
        <w:w w:val="90"/>
        <w:sz w:val="32"/>
        <w:szCs w:val="24"/>
      </w:rPr>
      <w:t xml:space="preserve">nkormányzati </w:t>
    </w:r>
    <w:r w:rsidRPr="00C57A29">
      <w:rPr>
        <w:rFonts w:ascii="Cambria" w:hAnsi="Cambria" w:cs="Calibri"/>
        <w:smallCaps/>
        <w:w w:val="90"/>
        <w:sz w:val="40"/>
        <w:szCs w:val="24"/>
      </w:rPr>
      <w:t>H</w:t>
    </w:r>
    <w:r>
      <w:rPr>
        <w:rFonts w:ascii="Cambria" w:hAnsi="Cambria" w:cs="Calibri"/>
        <w:smallCaps/>
        <w:w w:val="90"/>
        <w:sz w:val="32"/>
        <w:szCs w:val="24"/>
      </w:rPr>
      <w:t>ivatal</w:t>
    </w:r>
  </w:p>
  <w:p w14:paraId="6D6B6697" w14:textId="77777777" w:rsidR="00A43A5F" w:rsidRPr="00881A2E" w:rsidRDefault="00A43A5F" w:rsidP="00C7338D">
    <w:pPr>
      <w:spacing w:after="0" w:line="240" w:lineRule="auto"/>
      <w:jc w:val="center"/>
      <w:rPr>
        <w:rFonts w:ascii="Cambria" w:hAnsi="Cambria"/>
        <w:w w:val="90"/>
        <w:szCs w:val="20"/>
      </w:rPr>
    </w:pPr>
    <w:r w:rsidRPr="00881A2E">
      <w:rPr>
        <w:rFonts w:ascii="Cambria" w:hAnsi="Cambria"/>
        <w:w w:val="90"/>
        <w:szCs w:val="20"/>
      </w:rPr>
      <w:t xml:space="preserve">9733 Horvátzsidány, Csepregi utca </w:t>
    </w:r>
    <w:r>
      <w:rPr>
        <w:rFonts w:ascii="Cambria" w:hAnsi="Cambria"/>
        <w:w w:val="90"/>
        <w:szCs w:val="20"/>
      </w:rPr>
      <w:t>4</w:t>
    </w:r>
    <w:r w:rsidRPr="00881A2E">
      <w:rPr>
        <w:rFonts w:ascii="Cambria" w:hAnsi="Cambria"/>
        <w:w w:val="90"/>
        <w:szCs w:val="20"/>
      </w:rPr>
      <w:t>.</w:t>
    </w:r>
  </w:p>
  <w:p w14:paraId="4C4BA0E5" w14:textId="77777777" w:rsidR="00A43A5F" w:rsidRPr="00881A2E" w:rsidRDefault="00A43A5F" w:rsidP="00C7338D">
    <w:pPr>
      <w:spacing w:after="0" w:line="240" w:lineRule="auto"/>
      <w:jc w:val="center"/>
      <w:rPr>
        <w:rFonts w:ascii="Cambria" w:hAnsi="Cambria"/>
        <w:w w:val="90"/>
        <w:szCs w:val="20"/>
      </w:rPr>
    </w:pPr>
    <w:r w:rsidRPr="00881A2E">
      <w:rPr>
        <w:rFonts w:ascii="Cambria" w:hAnsi="Cambria"/>
        <w:w w:val="90"/>
        <w:szCs w:val="20"/>
      </w:rPr>
      <w:t>Telefon, Fax: 94/565-112</w:t>
    </w:r>
  </w:p>
  <w:p w14:paraId="0C685CB8" w14:textId="77777777" w:rsidR="00A43A5F" w:rsidRPr="00881A2E" w:rsidRDefault="00A43A5F" w:rsidP="00C7338D">
    <w:pPr>
      <w:spacing w:after="0" w:line="240" w:lineRule="auto"/>
      <w:jc w:val="center"/>
      <w:rPr>
        <w:rFonts w:ascii="Cambria" w:hAnsi="Cambria"/>
        <w:w w:val="90"/>
        <w:szCs w:val="20"/>
      </w:rPr>
    </w:pPr>
    <w:r w:rsidRPr="00881A2E">
      <w:rPr>
        <w:rFonts w:ascii="Cambria" w:hAnsi="Cambria"/>
        <w:w w:val="90"/>
        <w:szCs w:val="20"/>
      </w:rPr>
      <w:t>E-mail: korjegyzo@hzsid.t-online.hu</w:t>
    </w:r>
  </w:p>
  <w:p w14:paraId="1AB9A50F" w14:textId="77777777" w:rsidR="00A43A5F" w:rsidRDefault="00A43A5F">
    <w:pPr>
      <w:pStyle w:val="lfej"/>
    </w:pPr>
    <w:r>
      <w:rPr>
        <w:noProof/>
        <w:lang w:eastAsia="hu-HU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487C80" wp14:editId="07DD2623">
              <wp:simplePos x="0" y="0"/>
              <wp:positionH relativeFrom="column">
                <wp:posOffset>41275</wp:posOffset>
              </wp:positionH>
              <wp:positionV relativeFrom="paragraph">
                <wp:posOffset>29844</wp:posOffset>
              </wp:positionV>
              <wp:extent cx="5668645" cy="0"/>
              <wp:effectExtent l="0" t="0" r="0" b="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86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9775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.25pt;margin-top:2.35pt;width:446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3A2"/>
    <w:multiLevelType w:val="hybridMultilevel"/>
    <w:tmpl w:val="3830F5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727FF"/>
    <w:multiLevelType w:val="hybridMultilevel"/>
    <w:tmpl w:val="3536D5CC"/>
    <w:lvl w:ilvl="0" w:tplc="FD66F55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9C70EC"/>
    <w:multiLevelType w:val="hybridMultilevel"/>
    <w:tmpl w:val="1664585A"/>
    <w:lvl w:ilvl="0" w:tplc="51F8EC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E5E69"/>
    <w:multiLevelType w:val="hybridMultilevel"/>
    <w:tmpl w:val="5DD2A6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E0CC5A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722DE"/>
    <w:multiLevelType w:val="hybridMultilevel"/>
    <w:tmpl w:val="9C36721C"/>
    <w:lvl w:ilvl="0" w:tplc="CE58BE9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CE58BE96">
      <w:start w:val="1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E5077"/>
    <w:multiLevelType w:val="hybridMultilevel"/>
    <w:tmpl w:val="672C7400"/>
    <w:lvl w:ilvl="0" w:tplc="CE58BE96">
      <w:start w:val="1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F5E5952"/>
    <w:multiLevelType w:val="hybridMultilevel"/>
    <w:tmpl w:val="D8667D28"/>
    <w:lvl w:ilvl="0" w:tplc="CE58BE96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1055F"/>
    <w:multiLevelType w:val="hybridMultilevel"/>
    <w:tmpl w:val="5DF6F9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E58BE96">
      <w:start w:val="1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0D57"/>
    <w:multiLevelType w:val="hybridMultilevel"/>
    <w:tmpl w:val="CB8681C8"/>
    <w:lvl w:ilvl="0" w:tplc="CE58BE9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CE58BE96">
      <w:start w:val="1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D6221"/>
    <w:multiLevelType w:val="hybridMultilevel"/>
    <w:tmpl w:val="78B060B6"/>
    <w:lvl w:ilvl="0" w:tplc="F684BB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A2281"/>
    <w:multiLevelType w:val="hybridMultilevel"/>
    <w:tmpl w:val="E6A283E4"/>
    <w:lvl w:ilvl="0" w:tplc="CE58BE96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D82364F"/>
    <w:multiLevelType w:val="hybridMultilevel"/>
    <w:tmpl w:val="5BBE1C90"/>
    <w:lvl w:ilvl="0" w:tplc="CE58BE96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4246F"/>
    <w:multiLevelType w:val="hybridMultilevel"/>
    <w:tmpl w:val="E8CEB1FC"/>
    <w:lvl w:ilvl="0" w:tplc="CE58BE9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7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AA"/>
    <w:rsid w:val="00002AA3"/>
    <w:rsid w:val="00003463"/>
    <w:rsid w:val="00014132"/>
    <w:rsid w:val="000313EB"/>
    <w:rsid w:val="00034E59"/>
    <w:rsid w:val="00036EB0"/>
    <w:rsid w:val="000406CD"/>
    <w:rsid w:val="0004538E"/>
    <w:rsid w:val="000547E4"/>
    <w:rsid w:val="0006131F"/>
    <w:rsid w:val="00070649"/>
    <w:rsid w:val="000725BF"/>
    <w:rsid w:val="00073505"/>
    <w:rsid w:val="00074808"/>
    <w:rsid w:val="00080B4D"/>
    <w:rsid w:val="00086695"/>
    <w:rsid w:val="000951BC"/>
    <w:rsid w:val="00097C3D"/>
    <w:rsid w:val="000A24A8"/>
    <w:rsid w:val="000A26B7"/>
    <w:rsid w:val="000A4082"/>
    <w:rsid w:val="000B0C65"/>
    <w:rsid w:val="000B6336"/>
    <w:rsid w:val="000C3461"/>
    <w:rsid w:val="000C5537"/>
    <w:rsid w:val="000D6A66"/>
    <w:rsid w:val="000F177F"/>
    <w:rsid w:val="000F3870"/>
    <w:rsid w:val="000F57A2"/>
    <w:rsid w:val="001069A4"/>
    <w:rsid w:val="0011239B"/>
    <w:rsid w:val="001170D2"/>
    <w:rsid w:val="00127891"/>
    <w:rsid w:val="00130CCD"/>
    <w:rsid w:val="00133D8F"/>
    <w:rsid w:val="001369BD"/>
    <w:rsid w:val="001517DD"/>
    <w:rsid w:val="0015369C"/>
    <w:rsid w:val="00162924"/>
    <w:rsid w:val="00177A71"/>
    <w:rsid w:val="00180196"/>
    <w:rsid w:val="001825B3"/>
    <w:rsid w:val="00194077"/>
    <w:rsid w:val="00195CFA"/>
    <w:rsid w:val="001A0CD3"/>
    <w:rsid w:val="001A4114"/>
    <w:rsid w:val="001A4623"/>
    <w:rsid w:val="001B2313"/>
    <w:rsid w:val="001B361B"/>
    <w:rsid w:val="001C204D"/>
    <w:rsid w:val="001C27C5"/>
    <w:rsid w:val="001C7E20"/>
    <w:rsid w:val="001D0CCD"/>
    <w:rsid w:val="001D3126"/>
    <w:rsid w:val="001D698B"/>
    <w:rsid w:val="001D6E29"/>
    <w:rsid w:val="001E356B"/>
    <w:rsid w:val="001E4695"/>
    <w:rsid w:val="001F681D"/>
    <w:rsid w:val="00205E4A"/>
    <w:rsid w:val="0021065F"/>
    <w:rsid w:val="00217C7A"/>
    <w:rsid w:val="002211E8"/>
    <w:rsid w:val="00235A69"/>
    <w:rsid w:val="00235E3A"/>
    <w:rsid w:val="00236D58"/>
    <w:rsid w:val="002401C0"/>
    <w:rsid w:val="00243BA2"/>
    <w:rsid w:val="00247221"/>
    <w:rsid w:val="00247C04"/>
    <w:rsid w:val="00253729"/>
    <w:rsid w:val="002660B3"/>
    <w:rsid w:val="00266EE8"/>
    <w:rsid w:val="00270403"/>
    <w:rsid w:val="00277029"/>
    <w:rsid w:val="00277E0E"/>
    <w:rsid w:val="00281227"/>
    <w:rsid w:val="002823FE"/>
    <w:rsid w:val="002A4913"/>
    <w:rsid w:val="002A5658"/>
    <w:rsid w:val="002A6473"/>
    <w:rsid w:val="002B69EB"/>
    <w:rsid w:val="002C2DA8"/>
    <w:rsid w:val="002D1A19"/>
    <w:rsid w:val="002D1C5A"/>
    <w:rsid w:val="002D2424"/>
    <w:rsid w:val="002D51DB"/>
    <w:rsid w:val="002E2429"/>
    <w:rsid w:val="002E6553"/>
    <w:rsid w:val="002F3314"/>
    <w:rsid w:val="002F4117"/>
    <w:rsid w:val="002F5150"/>
    <w:rsid w:val="00301F53"/>
    <w:rsid w:val="00306ECE"/>
    <w:rsid w:val="00316B82"/>
    <w:rsid w:val="00322524"/>
    <w:rsid w:val="003261DF"/>
    <w:rsid w:val="00327EA5"/>
    <w:rsid w:val="003333AE"/>
    <w:rsid w:val="003376BD"/>
    <w:rsid w:val="0034146C"/>
    <w:rsid w:val="00343D4A"/>
    <w:rsid w:val="00346F5A"/>
    <w:rsid w:val="00352985"/>
    <w:rsid w:val="0036252D"/>
    <w:rsid w:val="00365509"/>
    <w:rsid w:val="0036625A"/>
    <w:rsid w:val="00367E48"/>
    <w:rsid w:val="0037467C"/>
    <w:rsid w:val="003775BC"/>
    <w:rsid w:val="003779C3"/>
    <w:rsid w:val="00384B3F"/>
    <w:rsid w:val="00392C11"/>
    <w:rsid w:val="003938CE"/>
    <w:rsid w:val="003A6530"/>
    <w:rsid w:val="003B52F6"/>
    <w:rsid w:val="003B5710"/>
    <w:rsid w:val="003C047F"/>
    <w:rsid w:val="003C1D97"/>
    <w:rsid w:val="003C452C"/>
    <w:rsid w:val="003C6685"/>
    <w:rsid w:val="003C71A7"/>
    <w:rsid w:val="003F3E3C"/>
    <w:rsid w:val="003F47D6"/>
    <w:rsid w:val="003F6CCA"/>
    <w:rsid w:val="00411579"/>
    <w:rsid w:val="0041174E"/>
    <w:rsid w:val="004119AD"/>
    <w:rsid w:val="00411EEA"/>
    <w:rsid w:val="00412828"/>
    <w:rsid w:val="00414B81"/>
    <w:rsid w:val="004243B6"/>
    <w:rsid w:val="004247E9"/>
    <w:rsid w:val="0043250D"/>
    <w:rsid w:val="00432D42"/>
    <w:rsid w:val="00436C7F"/>
    <w:rsid w:val="00450E09"/>
    <w:rsid w:val="00455753"/>
    <w:rsid w:val="00461A72"/>
    <w:rsid w:val="00462E33"/>
    <w:rsid w:val="00474105"/>
    <w:rsid w:val="00476876"/>
    <w:rsid w:val="00481C70"/>
    <w:rsid w:val="00481EC3"/>
    <w:rsid w:val="00481F8A"/>
    <w:rsid w:val="0048607C"/>
    <w:rsid w:val="00495FC1"/>
    <w:rsid w:val="004A3ECD"/>
    <w:rsid w:val="004A7D9A"/>
    <w:rsid w:val="004C4CDB"/>
    <w:rsid w:val="004D68B4"/>
    <w:rsid w:val="004E0171"/>
    <w:rsid w:val="004E40D6"/>
    <w:rsid w:val="004F2BE4"/>
    <w:rsid w:val="005057DF"/>
    <w:rsid w:val="005124E6"/>
    <w:rsid w:val="00512C7D"/>
    <w:rsid w:val="00516835"/>
    <w:rsid w:val="00525BF0"/>
    <w:rsid w:val="0053456B"/>
    <w:rsid w:val="00540139"/>
    <w:rsid w:val="00540C6E"/>
    <w:rsid w:val="005818AE"/>
    <w:rsid w:val="00582517"/>
    <w:rsid w:val="00582956"/>
    <w:rsid w:val="0059315F"/>
    <w:rsid w:val="005A03A3"/>
    <w:rsid w:val="005A6498"/>
    <w:rsid w:val="005B3037"/>
    <w:rsid w:val="005B4604"/>
    <w:rsid w:val="005B6E96"/>
    <w:rsid w:val="005C1793"/>
    <w:rsid w:val="005C2699"/>
    <w:rsid w:val="005C7A9A"/>
    <w:rsid w:val="005D24AD"/>
    <w:rsid w:val="005E03B4"/>
    <w:rsid w:val="005E1E3A"/>
    <w:rsid w:val="005E6916"/>
    <w:rsid w:val="005F417B"/>
    <w:rsid w:val="005F53A9"/>
    <w:rsid w:val="006004E4"/>
    <w:rsid w:val="00612C82"/>
    <w:rsid w:val="00614993"/>
    <w:rsid w:val="00620C4F"/>
    <w:rsid w:val="00625E19"/>
    <w:rsid w:val="006429E9"/>
    <w:rsid w:val="00643C00"/>
    <w:rsid w:val="00647649"/>
    <w:rsid w:val="0065206E"/>
    <w:rsid w:val="00660C22"/>
    <w:rsid w:val="00661EAA"/>
    <w:rsid w:val="00662114"/>
    <w:rsid w:val="00666EB2"/>
    <w:rsid w:val="00684BAC"/>
    <w:rsid w:val="00685F78"/>
    <w:rsid w:val="00694E77"/>
    <w:rsid w:val="00695BB8"/>
    <w:rsid w:val="006B6F17"/>
    <w:rsid w:val="006C611A"/>
    <w:rsid w:val="006D1292"/>
    <w:rsid w:val="006D1EB6"/>
    <w:rsid w:val="006D57AE"/>
    <w:rsid w:val="006E02C8"/>
    <w:rsid w:val="006E2855"/>
    <w:rsid w:val="006E350E"/>
    <w:rsid w:val="006F1E21"/>
    <w:rsid w:val="007032A6"/>
    <w:rsid w:val="007137F4"/>
    <w:rsid w:val="00720B35"/>
    <w:rsid w:val="00722D59"/>
    <w:rsid w:val="00727189"/>
    <w:rsid w:val="0073001E"/>
    <w:rsid w:val="007456BB"/>
    <w:rsid w:val="00753EFD"/>
    <w:rsid w:val="00761CB5"/>
    <w:rsid w:val="00763A2F"/>
    <w:rsid w:val="007660FF"/>
    <w:rsid w:val="00771426"/>
    <w:rsid w:val="00790D13"/>
    <w:rsid w:val="007A310E"/>
    <w:rsid w:val="007A6839"/>
    <w:rsid w:val="007C5510"/>
    <w:rsid w:val="007D3070"/>
    <w:rsid w:val="007E1903"/>
    <w:rsid w:val="007E5F72"/>
    <w:rsid w:val="007F27AF"/>
    <w:rsid w:val="007F2911"/>
    <w:rsid w:val="007F2CB4"/>
    <w:rsid w:val="00803A69"/>
    <w:rsid w:val="008066B0"/>
    <w:rsid w:val="00814F4E"/>
    <w:rsid w:val="0083277D"/>
    <w:rsid w:val="0083408E"/>
    <w:rsid w:val="00837465"/>
    <w:rsid w:val="008440F0"/>
    <w:rsid w:val="00847C40"/>
    <w:rsid w:val="0085024E"/>
    <w:rsid w:val="008504C4"/>
    <w:rsid w:val="00852742"/>
    <w:rsid w:val="008542DB"/>
    <w:rsid w:val="00855907"/>
    <w:rsid w:val="0085620C"/>
    <w:rsid w:val="008574B4"/>
    <w:rsid w:val="00860601"/>
    <w:rsid w:val="0086106E"/>
    <w:rsid w:val="008654DE"/>
    <w:rsid w:val="0087109F"/>
    <w:rsid w:val="00875588"/>
    <w:rsid w:val="00876786"/>
    <w:rsid w:val="008772C1"/>
    <w:rsid w:val="00884968"/>
    <w:rsid w:val="008948A2"/>
    <w:rsid w:val="008A4779"/>
    <w:rsid w:val="008B2CD4"/>
    <w:rsid w:val="008B59FA"/>
    <w:rsid w:val="008C4758"/>
    <w:rsid w:val="008D013F"/>
    <w:rsid w:val="008E4295"/>
    <w:rsid w:val="008F1E30"/>
    <w:rsid w:val="008F58AC"/>
    <w:rsid w:val="0090401F"/>
    <w:rsid w:val="009108AB"/>
    <w:rsid w:val="00911F86"/>
    <w:rsid w:val="00920235"/>
    <w:rsid w:val="00923AE7"/>
    <w:rsid w:val="0092560D"/>
    <w:rsid w:val="00926418"/>
    <w:rsid w:val="009354D6"/>
    <w:rsid w:val="0094099E"/>
    <w:rsid w:val="00946F5C"/>
    <w:rsid w:val="00952640"/>
    <w:rsid w:val="009539A0"/>
    <w:rsid w:val="00955661"/>
    <w:rsid w:val="00961E60"/>
    <w:rsid w:val="00972A9E"/>
    <w:rsid w:val="009745C7"/>
    <w:rsid w:val="00982FCD"/>
    <w:rsid w:val="00984A07"/>
    <w:rsid w:val="0098783A"/>
    <w:rsid w:val="009979C3"/>
    <w:rsid w:val="009A5FA3"/>
    <w:rsid w:val="009B1806"/>
    <w:rsid w:val="009B7640"/>
    <w:rsid w:val="009C16A2"/>
    <w:rsid w:val="009C6F3F"/>
    <w:rsid w:val="009C7764"/>
    <w:rsid w:val="009D054E"/>
    <w:rsid w:val="009D0CE1"/>
    <w:rsid w:val="009D1B42"/>
    <w:rsid w:val="009E1459"/>
    <w:rsid w:val="009E75DC"/>
    <w:rsid w:val="009F1743"/>
    <w:rsid w:val="009F25AF"/>
    <w:rsid w:val="00A12FB1"/>
    <w:rsid w:val="00A17893"/>
    <w:rsid w:val="00A2393E"/>
    <w:rsid w:val="00A24090"/>
    <w:rsid w:val="00A249F2"/>
    <w:rsid w:val="00A4060F"/>
    <w:rsid w:val="00A42B45"/>
    <w:rsid w:val="00A43A5F"/>
    <w:rsid w:val="00A54B7F"/>
    <w:rsid w:val="00A565B5"/>
    <w:rsid w:val="00A56CD1"/>
    <w:rsid w:val="00A61C7C"/>
    <w:rsid w:val="00A74132"/>
    <w:rsid w:val="00A779E1"/>
    <w:rsid w:val="00A84BCB"/>
    <w:rsid w:val="00A90B66"/>
    <w:rsid w:val="00A93BEB"/>
    <w:rsid w:val="00A967CA"/>
    <w:rsid w:val="00AA20D3"/>
    <w:rsid w:val="00AA426E"/>
    <w:rsid w:val="00AB084C"/>
    <w:rsid w:val="00AB4E2A"/>
    <w:rsid w:val="00AC2A2E"/>
    <w:rsid w:val="00AC76AA"/>
    <w:rsid w:val="00AD64B0"/>
    <w:rsid w:val="00AD672F"/>
    <w:rsid w:val="00AF0952"/>
    <w:rsid w:val="00AF4C8B"/>
    <w:rsid w:val="00AF6F73"/>
    <w:rsid w:val="00B00770"/>
    <w:rsid w:val="00B03391"/>
    <w:rsid w:val="00B0572E"/>
    <w:rsid w:val="00B17EA7"/>
    <w:rsid w:val="00B20F4E"/>
    <w:rsid w:val="00B25A14"/>
    <w:rsid w:val="00B321FD"/>
    <w:rsid w:val="00B3532C"/>
    <w:rsid w:val="00B35341"/>
    <w:rsid w:val="00B37D5D"/>
    <w:rsid w:val="00B41499"/>
    <w:rsid w:val="00B51EE6"/>
    <w:rsid w:val="00B53A2A"/>
    <w:rsid w:val="00B64D7E"/>
    <w:rsid w:val="00B67807"/>
    <w:rsid w:val="00B715F4"/>
    <w:rsid w:val="00B7426E"/>
    <w:rsid w:val="00B742B7"/>
    <w:rsid w:val="00B8064D"/>
    <w:rsid w:val="00B83230"/>
    <w:rsid w:val="00B9020A"/>
    <w:rsid w:val="00B96074"/>
    <w:rsid w:val="00B97F23"/>
    <w:rsid w:val="00BA2689"/>
    <w:rsid w:val="00BA5DE3"/>
    <w:rsid w:val="00BB647A"/>
    <w:rsid w:val="00BC423B"/>
    <w:rsid w:val="00BC4377"/>
    <w:rsid w:val="00BD3AAD"/>
    <w:rsid w:val="00BD5817"/>
    <w:rsid w:val="00BD5EB5"/>
    <w:rsid w:val="00BD5F33"/>
    <w:rsid w:val="00BE4419"/>
    <w:rsid w:val="00BF1F7B"/>
    <w:rsid w:val="00BF3AFE"/>
    <w:rsid w:val="00C06A6C"/>
    <w:rsid w:val="00C15445"/>
    <w:rsid w:val="00C1794C"/>
    <w:rsid w:val="00C20707"/>
    <w:rsid w:val="00C21FE5"/>
    <w:rsid w:val="00C26BA8"/>
    <w:rsid w:val="00C3118F"/>
    <w:rsid w:val="00C31AB3"/>
    <w:rsid w:val="00C36EE4"/>
    <w:rsid w:val="00C3720C"/>
    <w:rsid w:val="00C43158"/>
    <w:rsid w:val="00C65F78"/>
    <w:rsid w:val="00C71744"/>
    <w:rsid w:val="00C7338D"/>
    <w:rsid w:val="00C7532A"/>
    <w:rsid w:val="00C83A0B"/>
    <w:rsid w:val="00C85462"/>
    <w:rsid w:val="00C90817"/>
    <w:rsid w:val="00C924E7"/>
    <w:rsid w:val="00C96B40"/>
    <w:rsid w:val="00CA3EEF"/>
    <w:rsid w:val="00CA76B5"/>
    <w:rsid w:val="00CD358E"/>
    <w:rsid w:val="00CF10E2"/>
    <w:rsid w:val="00D00BEE"/>
    <w:rsid w:val="00D0389A"/>
    <w:rsid w:val="00D05F67"/>
    <w:rsid w:val="00D10024"/>
    <w:rsid w:val="00D133AA"/>
    <w:rsid w:val="00D17342"/>
    <w:rsid w:val="00D21B3B"/>
    <w:rsid w:val="00D24408"/>
    <w:rsid w:val="00D305BB"/>
    <w:rsid w:val="00D326FC"/>
    <w:rsid w:val="00D34C6F"/>
    <w:rsid w:val="00D40157"/>
    <w:rsid w:val="00D46481"/>
    <w:rsid w:val="00D466E2"/>
    <w:rsid w:val="00D475BA"/>
    <w:rsid w:val="00D51E4D"/>
    <w:rsid w:val="00D55839"/>
    <w:rsid w:val="00D72B6D"/>
    <w:rsid w:val="00D7786E"/>
    <w:rsid w:val="00D83E9F"/>
    <w:rsid w:val="00D864A2"/>
    <w:rsid w:val="00D875C0"/>
    <w:rsid w:val="00D923F5"/>
    <w:rsid w:val="00DA1B49"/>
    <w:rsid w:val="00DA260B"/>
    <w:rsid w:val="00DA7355"/>
    <w:rsid w:val="00DB116C"/>
    <w:rsid w:val="00DB5ADF"/>
    <w:rsid w:val="00DB6D62"/>
    <w:rsid w:val="00DC0A90"/>
    <w:rsid w:val="00DC154D"/>
    <w:rsid w:val="00DC57A3"/>
    <w:rsid w:val="00DE0B90"/>
    <w:rsid w:val="00DE1DE4"/>
    <w:rsid w:val="00DE4DED"/>
    <w:rsid w:val="00DF099D"/>
    <w:rsid w:val="00E075D3"/>
    <w:rsid w:val="00E12ADE"/>
    <w:rsid w:val="00E12FBD"/>
    <w:rsid w:val="00E2563A"/>
    <w:rsid w:val="00E35C5D"/>
    <w:rsid w:val="00E43B87"/>
    <w:rsid w:val="00E444BC"/>
    <w:rsid w:val="00E502B8"/>
    <w:rsid w:val="00E55825"/>
    <w:rsid w:val="00E66A15"/>
    <w:rsid w:val="00E72716"/>
    <w:rsid w:val="00E752BA"/>
    <w:rsid w:val="00E9040E"/>
    <w:rsid w:val="00E914F3"/>
    <w:rsid w:val="00E919AF"/>
    <w:rsid w:val="00E925D1"/>
    <w:rsid w:val="00E9376F"/>
    <w:rsid w:val="00E97111"/>
    <w:rsid w:val="00E971C6"/>
    <w:rsid w:val="00EB0B07"/>
    <w:rsid w:val="00EB1D8F"/>
    <w:rsid w:val="00EB6FE3"/>
    <w:rsid w:val="00EC15C9"/>
    <w:rsid w:val="00EC521F"/>
    <w:rsid w:val="00EC6FC1"/>
    <w:rsid w:val="00ED71CC"/>
    <w:rsid w:val="00EE73EC"/>
    <w:rsid w:val="00EF23E8"/>
    <w:rsid w:val="00EF29A5"/>
    <w:rsid w:val="00F02108"/>
    <w:rsid w:val="00F03D3C"/>
    <w:rsid w:val="00F03DEE"/>
    <w:rsid w:val="00F07505"/>
    <w:rsid w:val="00F27414"/>
    <w:rsid w:val="00F32AA1"/>
    <w:rsid w:val="00F33C9D"/>
    <w:rsid w:val="00F40E55"/>
    <w:rsid w:val="00F436D7"/>
    <w:rsid w:val="00F52F5F"/>
    <w:rsid w:val="00F62592"/>
    <w:rsid w:val="00F638D1"/>
    <w:rsid w:val="00F65058"/>
    <w:rsid w:val="00F674C0"/>
    <w:rsid w:val="00F7101A"/>
    <w:rsid w:val="00F80CD9"/>
    <w:rsid w:val="00F97428"/>
    <w:rsid w:val="00FA146E"/>
    <w:rsid w:val="00FA16FE"/>
    <w:rsid w:val="00FB0926"/>
    <w:rsid w:val="00FB12D2"/>
    <w:rsid w:val="00FB5EAC"/>
    <w:rsid w:val="00FB7374"/>
    <w:rsid w:val="00FC5D1A"/>
    <w:rsid w:val="00FD38AB"/>
    <w:rsid w:val="00FD51D8"/>
    <w:rsid w:val="00FE0213"/>
    <w:rsid w:val="00FE0E68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8AB6D26"/>
  <w15:docId w15:val="{830562AF-EC5E-4023-BB4D-E3C4E743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0B35"/>
  </w:style>
  <w:style w:type="paragraph" w:styleId="Cmsor1">
    <w:name w:val="heading 1"/>
    <w:basedOn w:val="Norml"/>
    <w:link w:val="Cmsor1Char"/>
    <w:uiPriority w:val="9"/>
    <w:qFormat/>
    <w:rsid w:val="000D6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43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43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725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7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338D"/>
  </w:style>
  <w:style w:type="paragraph" w:styleId="llb">
    <w:name w:val="footer"/>
    <w:basedOn w:val="Norml"/>
    <w:link w:val="llbChar"/>
    <w:uiPriority w:val="99"/>
    <w:unhideWhenUsed/>
    <w:rsid w:val="00C7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338D"/>
  </w:style>
  <w:style w:type="paragraph" w:styleId="Listaszerbekezds">
    <w:name w:val="List Paragraph"/>
    <w:basedOn w:val="Norml"/>
    <w:uiPriority w:val="34"/>
    <w:qFormat/>
    <w:rsid w:val="00BC423B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unhideWhenUsed/>
    <w:rsid w:val="00BA26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A2689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unhideWhenUsed/>
    <w:rsid w:val="00BA2689"/>
    <w:rPr>
      <w:vertAlign w:val="superscript"/>
    </w:rPr>
  </w:style>
  <w:style w:type="paragraph" w:styleId="Szvegtrzs">
    <w:name w:val="Body Text"/>
    <w:basedOn w:val="Norml"/>
    <w:link w:val="SzvegtrzsChar"/>
    <w:rsid w:val="00FB09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B092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behzssal21">
    <w:name w:val="Szövegtörzs behúzással 21"/>
    <w:basedOn w:val="Norml"/>
    <w:rsid w:val="00F436D7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Cs w:val="20"/>
      <w:lang w:eastAsia="hu-HU"/>
    </w:rPr>
  </w:style>
  <w:style w:type="table" w:styleId="Rcsostblzat">
    <w:name w:val="Table Grid"/>
    <w:basedOn w:val="Normltblzat"/>
    <w:uiPriority w:val="39"/>
    <w:rsid w:val="00247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21FD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9D1B42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F6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327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D6A6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43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A43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0725B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47C4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847C40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47C40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47C4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media/image11.jpeg"/><Relationship Id="rId1" Type="http://schemas.openxmlformats.org/officeDocument/2006/relationships/image" Target="media/image10.jpeg"/><Relationship Id="rId4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úra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2EF87-0977-4509-AF9E-EBB631E5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35</Pages>
  <Words>7694</Words>
  <Characters>53096</Characters>
  <Application>Microsoft Office Word</Application>
  <DocSecurity>0</DocSecurity>
  <Lines>442</Lines>
  <Paragraphs>121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OEM-User</dc:creator>
  <cp:lastModifiedBy>Felhasználó</cp:lastModifiedBy>
  <cp:revision>93</cp:revision>
  <cp:lastPrinted>2020-01-17T08:17:00Z</cp:lastPrinted>
  <dcterms:created xsi:type="dcterms:W3CDTF">2021-02-04T14:33:00Z</dcterms:created>
  <dcterms:modified xsi:type="dcterms:W3CDTF">2022-01-10T08:53:00Z</dcterms:modified>
</cp:coreProperties>
</file>